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3AC37E" w14:textId="77777777" w:rsidR="00CD385D" w:rsidRDefault="002D3C7B">
      <w:pPr>
        <w:pStyle w:val="Standard"/>
        <w:spacing w:before="113"/>
        <w:ind w:left="284"/>
        <w:jc w:val="center"/>
        <w:rPr>
          <w:rFonts w:ascii="Gill Sans MT" w:hAnsi="Gill Sans MT" w:cs="Times New Roman"/>
          <w:b/>
          <w:bCs/>
        </w:rPr>
      </w:pPr>
      <w:r>
        <w:rPr>
          <w:rFonts w:ascii="Gill Sans MT" w:hAnsi="Gill Sans MT" w:cs="Times New Roman"/>
          <w:b/>
          <w:bCs/>
        </w:rPr>
        <w:t>PROTOCOLLO D'INTESA</w:t>
      </w:r>
    </w:p>
    <w:p w14:paraId="5F6AA80B" w14:textId="77777777" w:rsidR="00CD385D" w:rsidRDefault="002D3C7B">
      <w:pPr>
        <w:pStyle w:val="Standard"/>
        <w:spacing w:before="113"/>
        <w:ind w:left="284"/>
        <w:jc w:val="center"/>
        <w:rPr>
          <w:rFonts w:ascii="Gill Sans MT" w:hAnsi="Gill Sans MT" w:cs="Times New Roman"/>
          <w:b/>
          <w:bCs/>
        </w:rPr>
      </w:pPr>
      <w:r>
        <w:rPr>
          <w:rFonts w:ascii="Gill Sans MT" w:hAnsi="Gill Sans MT" w:cs="Times New Roman"/>
          <w:b/>
          <w:bCs/>
        </w:rPr>
        <w:t>PER LA REALIZZAZIONE DI PERCORSI FORMATIVI SPECIALISTICI</w:t>
      </w:r>
    </w:p>
    <w:p w14:paraId="19BD8C2F" w14:textId="77777777" w:rsidR="00CD385D" w:rsidRDefault="002D3C7B">
      <w:pPr>
        <w:pStyle w:val="Standard"/>
        <w:spacing w:before="113"/>
        <w:ind w:left="284"/>
        <w:jc w:val="center"/>
        <w:rPr>
          <w:rFonts w:ascii="Gill Sans MT" w:hAnsi="Gill Sans MT" w:cs="Times New Roman"/>
          <w:b/>
          <w:bCs/>
        </w:rPr>
      </w:pPr>
      <w:r>
        <w:rPr>
          <w:rFonts w:ascii="Gill Sans MT" w:hAnsi="Gill Sans MT" w:cs="Times New Roman"/>
          <w:b/>
          <w:bCs/>
        </w:rPr>
        <w:t>A FAVORE DEL PERSONALE EDUCATIVO ED INSEGNANTE</w:t>
      </w:r>
    </w:p>
    <w:p w14:paraId="17B7A6EA" w14:textId="77777777" w:rsidR="00CD385D" w:rsidRDefault="002D3C7B">
      <w:pPr>
        <w:pStyle w:val="Standard"/>
        <w:spacing w:before="113"/>
        <w:ind w:left="284"/>
        <w:jc w:val="center"/>
        <w:rPr>
          <w:rFonts w:ascii="Gill Sans MT" w:hAnsi="Gill Sans MT" w:cs="Times New Roman"/>
          <w:b/>
          <w:bCs/>
        </w:rPr>
      </w:pPr>
      <w:r>
        <w:rPr>
          <w:rFonts w:ascii="Gill Sans MT" w:hAnsi="Gill Sans MT" w:cs="Times New Roman"/>
          <w:b/>
          <w:bCs/>
        </w:rPr>
        <w:t>DEI SERVIZI EDUCATIVI E SCOLASTICI DEL COMUNE DI TRIESTE</w:t>
      </w:r>
    </w:p>
    <w:p w14:paraId="7B8B2F8D" w14:textId="77777777" w:rsidR="00CD385D" w:rsidRDefault="00CD385D">
      <w:pPr>
        <w:pStyle w:val="Standard"/>
        <w:spacing w:before="113"/>
        <w:ind w:left="284"/>
        <w:jc w:val="center"/>
        <w:rPr>
          <w:rFonts w:ascii="Gill Sans MT" w:hAnsi="Gill Sans MT" w:cs="Times New Roman"/>
          <w:b/>
          <w:bCs/>
        </w:rPr>
      </w:pPr>
    </w:p>
    <w:p w14:paraId="25AC3E8B" w14:textId="77777777" w:rsidR="00CD385D" w:rsidRDefault="00CD385D">
      <w:pPr>
        <w:pStyle w:val="Standard"/>
        <w:spacing w:before="113"/>
        <w:ind w:left="284"/>
        <w:jc w:val="center"/>
        <w:rPr>
          <w:rFonts w:ascii="Gill Sans MT" w:hAnsi="Gill Sans MT" w:cs="Times New Roman"/>
          <w:b/>
          <w:bCs/>
        </w:rPr>
      </w:pPr>
    </w:p>
    <w:p w14:paraId="5BE819F5" w14:textId="77777777" w:rsidR="00CD385D" w:rsidRDefault="002D3C7B">
      <w:pPr>
        <w:pStyle w:val="Standard"/>
        <w:spacing w:before="113"/>
        <w:ind w:left="284"/>
        <w:jc w:val="center"/>
        <w:rPr>
          <w:rFonts w:ascii="Gill Sans MT" w:hAnsi="Gill Sans MT" w:cs="Times New Roman"/>
          <w:b/>
          <w:bCs/>
        </w:rPr>
      </w:pPr>
      <w:r>
        <w:rPr>
          <w:rFonts w:ascii="Gill Sans MT" w:hAnsi="Gill Sans MT" w:cs="Times New Roman"/>
          <w:b/>
          <w:bCs/>
        </w:rPr>
        <w:t>Tra</w:t>
      </w:r>
    </w:p>
    <w:p w14:paraId="7238C66F" w14:textId="77777777" w:rsidR="00CD385D" w:rsidRDefault="00CD385D">
      <w:pPr>
        <w:pStyle w:val="Standard"/>
        <w:spacing w:before="113"/>
        <w:ind w:left="284"/>
        <w:jc w:val="both"/>
        <w:rPr>
          <w:rFonts w:ascii="Gill Sans MT" w:hAnsi="Gill Sans MT" w:cs="Times New Roman"/>
        </w:rPr>
      </w:pPr>
    </w:p>
    <w:p w14:paraId="072188E3" w14:textId="77777777" w:rsidR="00CD385D" w:rsidRDefault="002D3C7B">
      <w:pPr>
        <w:pStyle w:val="Standard"/>
        <w:spacing w:before="113"/>
        <w:ind w:left="284"/>
        <w:jc w:val="both"/>
      </w:pPr>
      <w:r>
        <w:rPr>
          <w:rFonts w:ascii="Gill Sans MT" w:hAnsi="Gill Sans MT" w:cs="Times New Roman"/>
          <w:b/>
          <w:bCs/>
        </w:rPr>
        <w:t>il Comune di Trieste,</w:t>
      </w:r>
      <w:r>
        <w:rPr>
          <w:rFonts w:ascii="Gill Sans MT" w:hAnsi="Gill Sans MT" w:cs="Times New Roman"/>
        </w:rPr>
        <w:t xml:space="preserve"> con sede legale in </w:t>
      </w:r>
      <w:r>
        <w:rPr>
          <w:rFonts w:ascii="Gill Sans MT" w:hAnsi="Gill Sans MT" w:cs="Times New Roman"/>
        </w:rPr>
        <w:t>Trieste, piazza dell‘Unità d'Italia 4, rappresentato dal dirigente del Dipartimento Scuola, Educazione, Promozione Turistica, Cultura e Sport e domiciliato presso la medesima ai fini del presente protocollo,</w:t>
      </w:r>
    </w:p>
    <w:p w14:paraId="2C8D29FC" w14:textId="77777777" w:rsidR="00CD385D" w:rsidRDefault="00CD385D">
      <w:pPr>
        <w:pStyle w:val="Standard"/>
        <w:spacing w:before="113"/>
        <w:ind w:left="284"/>
        <w:jc w:val="both"/>
        <w:rPr>
          <w:rFonts w:ascii="Gill Sans MT" w:hAnsi="Gill Sans MT" w:cs="Times New Roman"/>
        </w:rPr>
      </w:pPr>
    </w:p>
    <w:p w14:paraId="3E9060E5" w14:textId="77777777" w:rsidR="00CD385D" w:rsidRDefault="002D3C7B">
      <w:pPr>
        <w:pStyle w:val="Standard"/>
        <w:spacing w:before="113"/>
        <w:ind w:left="284"/>
        <w:jc w:val="center"/>
        <w:rPr>
          <w:rFonts w:ascii="Gill Sans MT" w:hAnsi="Gill Sans MT" w:cs="Times New Roman"/>
          <w:b/>
          <w:bCs/>
        </w:rPr>
      </w:pPr>
      <w:r>
        <w:rPr>
          <w:rFonts w:ascii="Gill Sans MT" w:hAnsi="Gill Sans MT" w:cs="Times New Roman"/>
          <w:b/>
          <w:bCs/>
        </w:rPr>
        <w:t>e</w:t>
      </w:r>
    </w:p>
    <w:p w14:paraId="43E1FB72" w14:textId="77777777" w:rsidR="00CD385D" w:rsidRDefault="00CD385D">
      <w:pPr>
        <w:pStyle w:val="Standard"/>
        <w:spacing w:before="113"/>
        <w:ind w:left="284"/>
        <w:jc w:val="both"/>
        <w:rPr>
          <w:rFonts w:ascii="Gill Sans MT" w:hAnsi="Gill Sans MT" w:cs="Times New Roman"/>
        </w:rPr>
      </w:pPr>
    </w:p>
    <w:p w14:paraId="4F781E7A" w14:textId="77777777" w:rsidR="00CD385D" w:rsidRDefault="002D3C7B">
      <w:pPr>
        <w:pStyle w:val="Standard"/>
        <w:spacing w:before="113"/>
        <w:ind w:left="284"/>
        <w:jc w:val="both"/>
      </w:pPr>
      <w:r>
        <w:rPr>
          <w:rFonts w:ascii="Gill Sans MT" w:hAnsi="Gill Sans MT" w:cs="Times New Roman"/>
          <w:b/>
          <w:bCs/>
        </w:rPr>
        <w:t>l'Università degli Studi di Trieste</w:t>
      </w:r>
      <w:r>
        <w:rPr>
          <w:rFonts w:ascii="Gill Sans MT" w:hAnsi="Gill Sans MT" w:cs="Times New Roman"/>
        </w:rPr>
        <w:t xml:space="preserve">, </w:t>
      </w:r>
      <w:r>
        <w:rPr>
          <w:rFonts w:ascii="Gill Sans MT" w:hAnsi="Gill Sans MT" w:cs="Times New Roman"/>
          <w:b/>
          <w:bCs/>
        </w:rPr>
        <w:t>Diparti</w:t>
      </w:r>
      <w:r>
        <w:rPr>
          <w:rFonts w:ascii="Gill Sans MT" w:hAnsi="Gill Sans MT" w:cs="Times New Roman"/>
          <w:b/>
          <w:bCs/>
        </w:rPr>
        <w:t xml:space="preserve">mento di Studi Umanistici (di seguito DISU), </w:t>
      </w:r>
      <w:r>
        <w:rPr>
          <w:rFonts w:ascii="Gill Sans MT" w:hAnsi="Gill Sans MT" w:cs="Times New Roman"/>
        </w:rPr>
        <w:t>con sede in Trieste – via Lazzareto, codice fiscale 80013890324 e partita IVA 00211830328, rappresentata dalla Direttrice Prof.ssa Elisabetta Vezzosi, nata a Firenze il 25/05/1955, domiciliata per la carica pres</w:t>
      </w:r>
      <w:r>
        <w:rPr>
          <w:rFonts w:ascii="Gill Sans MT" w:hAnsi="Gill Sans MT" w:cs="Times New Roman"/>
        </w:rPr>
        <w:t>so la sede dell' Ente Dipartimento di Studi Umanistici di via del Lazzaretto, 8.</w:t>
      </w:r>
    </w:p>
    <w:p w14:paraId="4E3614E6" w14:textId="77777777" w:rsidR="00CD385D" w:rsidRDefault="00CD385D">
      <w:pPr>
        <w:pStyle w:val="Standard"/>
        <w:spacing w:before="113"/>
        <w:ind w:left="284"/>
        <w:jc w:val="both"/>
        <w:rPr>
          <w:rFonts w:ascii="Gill Sans MT" w:hAnsi="Gill Sans MT" w:cs="Times New Roman"/>
        </w:rPr>
      </w:pPr>
    </w:p>
    <w:p w14:paraId="0BCC8896" w14:textId="77777777" w:rsidR="00CD385D" w:rsidRDefault="002D3C7B">
      <w:pPr>
        <w:pStyle w:val="Standard"/>
        <w:spacing w:before="113"/>
        <w:ind w:left="284"/>
        <w:jc w:val="center"/>
        <w:rPr>
          <w:rFonts w:ascii="Gill Sans MT" w:hAnsi="Gill Sans MT" w:cs="Times New Roman"/>
          <w:b/>
          <w:bCs/>
        </w:rPr>
      </w:pPr>
      <w:r>
        <w:rPr>
          <w:rFonts w:ascii="Gill Sans MT" w:hAnsi="Gill Sans MT" w:cs="Times New Roman"/>
          <w:b/>
          <w:bCs/>
        </w:rPr>
        <w:t>concordemente di seguito definiti “le parti“</w:t>
      </w:r>
    </w:p>
    <w:p w14:paraId="40A08B7A" w14:textId="77777777" w:rsidR="00CD385D" w:rsidRDefault="00CD385D">
      <w:pPr>
        <w:pStyle w:val="Standard"/>
        <w:spacing w:before="113"/>
        <w:ind w:left="284"/>
        <w:jc w:val="both"/>
        <w:rPr>
          <w:rFonts w:ascii="Gill Sans MT" w:hAnsi="Gill Sans MT" w:cs="Times New Roman"/>
        </w:rPr>
      </w:pPr>
    </w:p>
    <w:p w14:paraId="6A13AEDE" w14:textId="77777777" w:rsidR="00CD385D" w:rsidRDefault="002D3C7B">
      <w:pPr>
        <w:pStyle w:val="Standard"/>
        <w:spacing w:before="113"/>
        <w:ind w:left="284"/>
        <w:jc w:val="center"/>
        <w:rPr>
          <w:rFonts w:ascii="Gill Sans MT" w:hAnsi="Gill Sans MT" w:cs="Times New Roman"/>
          <w:b/>
          <w:bCs/>
          <w:u w:val="single"/>
        </w:rPr>
      </w:pPr>
      <w:r>
        <w:rPr>
          <w:rFonts w:ascii="Gill Sans MT" w:hAnsi="Gill Sans MT" w:cs="Times New Roman"/>
          <w:b/>
          <w:bCs/>
          <w:u w:val="single"/>
        </w:rPr>
        <w:t>Richiamati</w:t>
      </w:r>
    </w:p>
    <w:p w14:paraId="10287BE7" w14:textId="77777777" w:rsidR="00CD385D" w:rsidRDefault="00CD385D">
      <w:pPr>
        <w:pStyle w:val="Standard"/>
        <w:spacing w:before="113"/>
        <w:ind w:left="284"/>
        <w:jc w:val="center"/>
        <w:rPr>
          <w:rFonts w:ascii="Gill Sans MT" w:hAnsi="Gill Sans MT" w:cs="Times New Roman"/>
          <w:b/>
          <w:bCs/>
          <w:u w:val="single"/>
        </w:rPr>
      </w:pPr>
    </w:p>
    <w:p w14:paraId="7C260D0E" w14:textId="77777777" w:rsidR="00CD385D" w:rsidRDefault="002D3C7B">
      <w:pPr>
        <w:pStyle w:val="Standard"/>
        <w:numPr>
          <w:ilvl w:val="0"/>
          <w:numId w:val="13"/>
        </w:numPr>
        <w:spacing w:before="113"/>
        <w:ind w:left="284" w:firstLine="0"/>
        <w:jc w:val="both"/>
        <w:rPr>
          <w:rFonts w:ascii="Gill Sans MT" w:eastAsia="LiberationSans" w:hAnsi="Gill Sans MT" w:cs="Times New Roman"/>
        </w:rPr>
      </w:pPr>
      <w:r>
        <w:rPr>
          <w:rFonts w:ascii="Gill Sans MT" w:eastAsia="LiberationSans" w:hAnsi="Gill Sans MT" w:cs="Times New Roman"/>
        </w:rPr>
        <w:t xml:space="preserve">le Linee Programmatiche del Sindaco approvate con Deliberazione Consiliare n. 50/2016 dd. 13.07.2016, </w:t>
      </w:r>
      <w:r>
        <w:rPr>
          <w:rFonts w:ascii="Gill Sans MT" w:eastAsia="LiberationSans" w:hAnsi="Gill Sans MT" w:cs="Times New Roman"/>
        </w:rPr>
        <w:t>eseguibile ai sensi di legge, in cui sono messi in rilievo al punto 2 – Un Nuovo Patto di Partecipazione con i Cittadini i progetti di cittadinanza attiva presentati dai cittadini che possono riguardare anche attività di educazione e formazione;</w:t>
      </w:r>
    </w:p>
    <w:p w14:paraId="5ACFBE82" w14:textId="77777777" w:rsidR="00CD385D" w:rsidRDefault="002D3C7B">
      <w:pPr>
        <w:pStyle w:val="Standard"/>
        <w:numPr>
          <w:ilvl w:val="0"/>
          <w:numId w:val="6"/>
        </w:numPr>
        <w:spacing w:before="113"/>
        <w:ind w:left="284" w:firstLine="0"/>
        <w:jc w:val="both"/>
      </w:pPr>
      <w:r>
        <w:rPr>
          <w:rFonts w:ascii="Gill Sans MT" w:eastAsia="LiberationSans" w:hAnsi="Gill Sans MT" w:cs="Times New Roman"/>
        </w:rPr>
        <w:t>Il Documen</w:t>
      </w:r>
      <w:r>
        <w:rPr>
          <w:rFonts w:ascii="Gill Sans MT" w:eastAsia="LiberationSans" w:hAnsi="Gill Sans MT" w:cs="Times New Roman"/>
        </w:rPr>
        <w:t xml:space="preserve">to Unico di Programmazione (DUP) per le annualità </w:t>
      </w:r>
      <w:r>
        <w:rPr>
          <w:rFonts w:ascii="Gill Sans MT" w:eastAsia="GillSansMT" w:hAnsi="Gill Sans MT" w:cs="Times New Roman"/>
        </w:rPr>
        <w:t xml:space="preserve">2019-2021 e il Bilancio di previsione dell'Ente 2019-2021, approvati con Deliberazione Consiliare n. 16 dd. 03.04.2019, eseguibile ai sensi di legge, che enucleano tra gli obiettivi strategici del Servizio </w:t>
      </w:r>
      <w:r>
        <w:rPr>
          <w:rFonts w:ascii="Gill Sans MT" w:eastAsia="GillSansMT" w:hAnsi="Gill Sans MT" w:cs="Times New Roman"/>
        </w:rPr>
        <w:t xml:space="preserve">Scuola ed Educazione del Dipartimento Scuola, Educazione, </w:t>
      </w:r>
      <w:r>
        <w:rPr>
          <w:rFonts w:ascii="Gill Sans MT" w:eastAsia="GillSansMT" w:hAnsi="Gill Sans MT" w:cs="Times New Roman"/>
          <w:color w:val="000000"/>
        </w:rPr>
        <w:t>Promozione Turistica, Cultura e Sport, la valorizzazione dell'identità storica dei sevizi educativi comunali e la promozione della cultura dell'infanzia, investendo sul riconoscimento e consolidamen</w:t>
      </w:r>
      <w:r>
        <w:rPr>
          <w:rFonts w:ascii="Gill Sans MT" w:eastAsia="GillSansMT" w:hAnsi="Gill Sans MT" w:cs="Times New Roman"/>
          <w:color w:val="000000"/>
        </w:rPr>
        <w:t>to delle esperienze, competenze e professionalità del personale insegnante/educativo, avvalendosi anche del</w:t>
      </w:r>
      <w:r>
        <w:rPr>
          <w:rFonts w:ascii="Gill Sans MT" w:eastAsia="GillSansMT" w:hAnsi="Gill Sans MT" w:cs="Times New Roman"/>
        </w:rPr>
        <w:t>la collaborazione di soggetti esterni;</w:t>
      </w:r>
    </w:p>
    <w:p w14:paraId="6ECC54C5" w14:textId="77777777" w:rsidR="00CD385D" w:rsidRDefault="002D3C7B">
      <w:pPr>
        <w:pStyle w:val="Standard"/>
        <w:numPr>
          <w:ilvl w:val="0"/>
          <w:numId w:val="14"/>
        </w:numPr>
        <w:tabs>
          <w:tab w:val="left" w:pos="568"/>
        </w:tabs>
        <w:spacing w:before="113"/>
        <w:ind w:left="284" w:firstLine="0"/>
        <w:jc w:val="both"/>
      </w:pPr>
      <w:r>
        <w:rPr>
          <w:rFonts w:ascii="Gill Sans MT" w:eastAsia="GillSansMT" w:hAnsi="Gill Sans MT" w:cs="Times New Roman"/>
        </w:rPr>
        <w:t xml:space="preserve">i p.ti 8.1, 8.2, 8.5 e 8.6 </w:t>
      </w:r>
      <w:r>
        <w:rPr>
          <w:rFonts w:ascii="Gill Sans MT" w:eastAsia="GillSansMT" w:hAnsi="Gill Sans MT" w:cs="Times New Roman"/>
          <w:i/>
          <w:iCs/>
        </w:rPr>
        <w:t xml:space="preserve">"Servizi Educativi" </w:t>
      </w:r>
      <w:r>
        <w:rPr>
          <w:rFonts w:ascii="Gill Sans MT" w:eastAsia="GillSansMT" w:hAnsi="Gill Sans MT" w:cs="Times New Roman"/>
        </w:rPr>
        <w:t xml:space="preserve">del su richiamato DUP 2019-2021, che evidenziano come i </w:t>
      </w:r>
      <w:r>
        <w:rPr>
          <w:rFonts w:ascii="Gill Sans MT" w:eastAsia="GillSansMT" w:hAnsi="Gill Sans MT" w:cs="Times New Roman"/>
        </w:rPr>
        <w:t>servizi educativi comunali, ciascuno nella propria specificità, si configurino</w:t>
      </w:r>
      <w:r>
        <w:rPr>
          <w:rFonts w:ascii="Gill Sans MT" w:hAnsi="Gill Sans MT" w:cs="Times New Roman"/>
        </w:rPr>
        <w:t xml:space="preserve"> come un sistema unico di valori e obiettivi comuni;</w:t>
      </w:r>
    </w:p>
    <w:p w14:paraId="2FDCF7B6" w14:textId="77777777" w:rsidR="00CD385D" w:rsidRDefault="002D3C7B">
      <w:pPr>
        <w:pStyle w:val="Standard"/>
        <w:numPr>
          <w:ilvl w:val="0"/>
          <w:numId w:val="5"/>
        </w:numPr>
        <w:tabs>
          <w:tab w:val="left" w:pos="568"/>
        </w:tabs>
        <w:spacing w:before="113"/>
        <w:ind w:left="284" w:firstLine="0"/>
        <w:jc w:val="both"/>
      </w:pPr>
      <w:r>
        <w:rPr>
          <w:rFonts w:ascii="Gill Sans MT" w:hAnsi="Gill Sans MT" w:cs="Times New Roman"/>
        </w:rPr>
        <w:t xml:space="preserve">il p.to 8.3 </w:t>
      </w:r>
      <w:r>
        <w:rPr>
          <w:rFonts w:ascii="Gill Sans MT" w:eastAsia="GillSansMT" w:hAnsi="Gill Sans MT" w:cs="Times New Roman"/>
          <w:i/>
          <w:iCs/>
        </w:rPr>
        <w:t>"I</w:t>
      </w:r>
      <w:r>
        <w:rPr>
          <w:rFonts w:ascii="Gill Sans MT" w:hAnsi="Gill Sans MT" w:cs="Times New Roman"/>
          <w:i/>
          <w:iCs/>
        </w:rPr>
        <w:t xml:space="preserve">nvestire sul personale educativo" </w:t>
      </w:r>
      <w:r>
        <w:rPr>
          <w:rFonts w:ascii="Gill Sans MT" w:eastAsia="GillSansMT" w:hAnsi="Gill Sans MT" w:cs="Times New Roman"/>
        </w:rPr>
        <w:t>del medesimo DUP 2019-2021,</w:t>
      </w:r>
      <w:r>
        <w:rPr>
          <w:rFonts w:ascii="Gill Sans MT" w:eastAsia="GillSansMT" w:hAnsi="Gill Sans MT" w:cs="Times New Roman"/>
          <w:i/>
          <w:iCs/>
        </w:rPr>
        <w:t xml:space="preserve"> </w:t>
      </w:r>
      <w:r>
        <w:rPr>
          <w:rFonts w:ascii="Gill Sans MT" w:eastAsia="GillSansMT" w:hAnsi="Gill Sans MT" w:cs="Times New Roman"/>
        </w:rPr>
        <w:t xml:space="preserve">che sottolinea </w:t>
      </w:r>
      <w:r>
        <w:rPr>
          <w:rFonts w:ascii="Gill Sans MT" w:eastAsia="GillSansMT" w:hAnsi="Gill Sans MT" w:cs="Times New Roman"/>
          <w:color w:val="000000"/>
        </w:rPr>
        <w:t>come investire sulla formazione de</w:t>
      </w:r>
      <w:r>
        <w:rPr>
          <w:rFonts w:ascii="Gill Sans MT" w:eastAsia="GillSansMT" w:hAnsi="Gill Sans MT" w:cs="Times New Roman"/>
          <w:color w:val="000000"/>
        </w:rPr>
        <w:t>l personale insegnante/educativo sia una priorità dell’Amministrazione Comunale, in quanto azione strategica per la crescita professionale e il potenziamento della qualità dei servizi;</w:t>
      </w:r>
    </w:p>
    <w:p w14:paraId="4B17DB8E" w14:textId="77777777" w:rsidR="00CD385D" w:rsidRDefault="002D3C7B">
      <w:pPr>
        <w:pStyle w:val="Standard"/>
        <w:numPr>
          <w:ilvl w:val="0"/>
          <w:numId w:val="5"/>
        </w:numPr>
        <w:spacing w:before="113"/>
        <w:jc w:val="both"/>
      </w:pPr>
      <w:r>
        <w:rPr>
          <w:rFonts w:ascii="Gill Sans MT" w:eastAsia="GillSansMT" w:hAnsi="Gill Sans MT" w:cs="Times New Roman"/>
        </w:rPr>
        <w:lastRenderedPageBreak/>
        <w:t xml:space="preserve">il Protocollo d'Intesa approvato con </w:t>
      </w:r>
      <w:commentRangeStart w:id="0"/>
      <w:r>
        <w:rPr>
          <w:rFonts w:ascii="Gill Sans MT" w:eastAsia="GillSansMT" w:hAnsi="Gill Sans MT" w:cs="Times New Roman"/>
        </w:rPr>
        <w:t xml:space="preserve">Deliberazione Giuntale </w:t>
      </w:r>
      <w:r>
        <w:rPr>
          <w:rFonts w:ascii="Gill Sans MT" w:eastAsia="GillSansMT" w:hAnsi="Gill Sans MT" w:cs="Times New Roman"/>
          <w:color w:val="000000"/>
        </w:rPr>
        <w:t xml:space="preserve">n. 207/2017 </w:t>
      </w:r>
      <w:commentRangeEnd w:id="0"/>
      <w:r>
        <w:rPr>
          <w:rStyle w:val="Rimandocommento"/>
        </w:rPr>
        <w:commentReference w:id="0"/>
      </w:r>
      <w:r>
        <w:rPr>
          <w:rFonts w:ascii="Gill Sans MT" w:eastAsia="GillSansMT" w:hAnsi="Gill Sans MT" w:cs="Times New Roman"/>
          <w:color w:val="000000"/>
        </w:rPr>
        <w:t xml:space="preserve">eseguibile ai sensi di legge </w:t>
      </w:r>
      <w:r>
        <w:rPr>
          <w:rFonts w:ascii="Gill Sans MT" w:eastAsia="GillSansMT" w:hAnsi="Gill Sans MT" w:cs="Times New Roman"/>
        </w:rPr>
        <w:t>tra il Comune di Trieste, l'Università degli Stud</w:t>
      </w:r>
      <w:r>
        <w:rPr>
          <w:rFonts w:ascii="Gill Sans MT" w:eastAsia="GillSansMT" w:hAnsi="Gill Sans MT" w:cs="Times New Roman"/>
        </w:rPr>
        <w:t>i di Trieste e gli Enti scientifici del territorio, che sottolinea l'importanza del</w:t>
      </w:r>
      <w:r>
        <w:rPr>
          <w:rFonts w:ascii="LiberationSans" w:eastAsia="LiberationSans" w:hAnsi="LiberationSans" w:cs="LiberationSans"/>
          <w:color w:val="000000"/>
        </w:rPr>
        <w:t xml:space="preserve"> </w:t>
      </w:r>
      <w:r>
        <w:rPr>
          <w:rFonts w:ascii="Gill Sans MT" w:eastAsia="LiberationSans" w:hAnsi="Gill Sans MT" w:cs="LiberationSans"/>
          <w:color w:val="000000"/>
        </w:rPr>
        <w:t xml:space="preserve">rafforzamento di una collaborazione costruttiva tra mondo accademico, istituti di </w:t>
      </w:r>
      <w:r>
        <w:rPr>
          <w:rFonts w:ascii="Gill Sans MT" w:eastAsia="LiberationSans" w:hAnsi="Gill Sans MT" w:cs="LiberationSans"/>
        </w:rPr>
        <w:t>ricerca e di alta formazione e gli enti territoriali locali anche al fine di</w:t>
      </w:r>
      <w:r>
        <w:rPr>
          <w:rFonts w:ascii="Gill Sans MT" w:eastAsia="GillSansMT" w:hAnsi="Gill Sans MT" w:cs="Times New Roman"/>
        </w:rPr>
        <w:t xml:space="preserve"> sperimentare </w:t>
      </w:r>
      <w:r>
        <w:rPr>
          <w:rFonts w:ascii="Gill Sans MT" w:eastAsia="GillSansMT" w:hAnsi="Gill Sans MT" w:cs="Times New Roman"/>
        </w:rPr>
        <w:t xml:space="preserve">una serie di iniziative volte al perfezionamento della collaborazione, nel campo della formazione, dello sviluppo delle risorse umane, della qualificazione e specializzazione del personale dipendente degli Enti </w:t>
      </w:r>
      <w:commentRangeStart w:id="1"/>
      <w:r>
        <w:rPr>
          <w:rFonts w:ascii="Gill Sans MT" w:eastAsia="GillSansMT" w:hAnsi="Gill Sans MT" w:cs="Times New Roman"/>
        </w:rPr>
        <w:t>medesimi</w:t>
      </w:r>
      <w:commentRangeEnd w:id="1"/>
      <w:r>
        <w:rPr>
          <w:rStyle w:val="Rimandocommento"/>
        </w:rPr>
        <w:commentReference w:id="1"/>
      </w:r>
      <w:r>
        <w:rPr>
          <w:rFonts w:ascii="Gill Sans MT" w:eastAsia="GillSansMT" w:hAnsi="Gill Sans MT" w:cs="Times New Roman"/>
        </w:rPr>
        <w:t>;</w:t>
      </w:r>
    </w:p>
    <w:p w14:paraId="6D4EB9A4" w14:textId="77777777" w:rsidR="00CD385D" w:rsidRDefault="00CD385D">
      <w:pPr>
        <w:pStyle w:val="Standard"/>
        <w:tabs>
          <w:tab w:val="left" w:pos="284"/>
        </w:tabs>
        <w:spacing w:before="113"/>
        <w:jc w:val="both"/>
        <w:rPr>
          <w:rFonts w:ascii="LiberationSans" w:hAnsi="LiberationSans" w:cs="LiberationSans"/>
        </w:rPr>
      </w:pPr>
    </w:p>
    <w:p w14:paraId="0034A75E" w14:textId="77777777" w:rsidR="00CD385D" w:rsidRDefault="002D3C7B">
      <w:pPr>
        <w:pStyle w:val="Standard"/>
        <w:spacing w:before="113"/>
        <w:ind w:left="284"/>
        <w:jc w:val="center"/>
        <w:rPr>
          <w:rFonts w:ascii="Gill Sans MT" w:eastAsia="GillSansMT" w:hAnsi="Gill Sans MT" w:cs="Times New Roman"/>
          <w:b/>
          <w:bCs/>
          <w:color w:val="000000"/>
          <w:u w:val="single"/>
        </w:rPr>
      </w:pPr>
      <w:r>
        <w:rPr>
          <w:rFonts w:ascii="Gill Sans MT" w:eastAsia="GillSansMT" w:hAnsi="Gill Sans MT" w:cs="Times New Roman"/>
          <w:b/>
          <w:bCs/>
          <w:color w:val="000000"/>
          <w:u w:val="single"/>
        </w:rPr>
        <w:t>premesso che</w:t>
      </w:r>
    </w:p>
    <w:p w14:paraId="7F056C14" w14:textId="77777777" w:rsidR="00CD385D" w:rsidRDefault="00CD385D">
      <w:pPr>
        <w:pStyle w:val="Standard"/>
        <w:spacing w:before="113"/>
        <w:ind w:left="284"/>
        <w:jc w:val="center"/>
        <w:rPr>
          <w:rFonts w:ascii="Gill Sans MT" w:eastAsia="GillSansMT" w:hAnsi="Gill Sans MT" w:cs="Times New Roman"/>
          <w:b/>
          <w:bCs/>
          <w:color w:val="000000"/>
          <w:u w:val="single"/>
        </w:rPr>
      </w:pPr>
    </w:p>
    <w:p w14:paraId="0E103E8B" w14:textId="77777777" w:rsidR="00CD385D" w:rsidRDefault="002D3C7B">
      <w:pPr>
        <w:pStyle w:val="Standard"/>
        <w:spacing w:before="113"/>
        <w:ind w:left="284"/>
        <w:jc w:val="both"/>
      </w:pPr>
      <w:r>
        <w:rPr>
          <w:rFonts w:ascii="Gill Sans MT" w:eastAsia="GillSansMT" w:hAnsi="Gill Sans MT" w:cs="Times New Roman"/>
          <w:color w:val="000000"/>
        </w:rPr>
        <w:t xml:space="preserve">il Comune di Trieste, </w:t>
      </w:r>
      <w:r>
        <w:rPr>
          <w:rFonts w:ascii="Gill Sans MT" w:eastAsia="GillSansMT" w:hAnsi="Gill Sans MT" w:cs="Times New Roman"/>
          <w:color w:val="000000"/>
        </w:rPr>
        <w:t>Dipartimento Scuola, Educazione, Promozione</w:t>
      </w:r>
      <w:r>
        <w:rPr>
          <w:rFonts w:ascii="Gill Sans MT" w:eastAsia="GillSansMT" w:hAnsi="Gill Sans MT" w:cs="Times New Roman"/>
          <w:color w:val="000000"/>
          <w:lang w:val="it-IT"/>
        </w:rPr>
        <w:t xml:space="preserve"> </w:t>
      </w:r>
      <w:r>
        <w:rPr>
          <w:rFonts w:ascii="Gill Sans MT" w:eastAsia="GillSansMT" w:hAnsi="Gill Sans MT" w:cs="Times New Roman"/>
          <w:color w:val="000000"/>
        </w:rPr>
        <w:t>Turistica, Cultura e Sport - Servizio Scuola ed Educazione</w:t>
      </w:r>
      <w:r>
        <w:rPr>
          <w:rFonts w:ascii="Gill Sans MT" w:eastAsia="GillSansMT" w:hAnsi="Gill Sans MT" w:cs="Times New Roman"/>
          <w:color w:val="000000"/>
          <w:lang w:val="it-IT"/>
        </w:rPr>
        <w:t>:</w:t>
      </w:r>
    </w:p>
    <w:p w14:paraId="203C255A" w14:textId="77777777" w:rsidR="00CD385D" w:rsidRDefault="002D3C7B">
      <w:pPr>
        <w:pStyle w:val="Standard"/>
        <w:numPr>
          <w:ilvl w:val="0"/>
          <w:numId w:val="15"/>
        </w:numPr>
        <w:spacing w:before="113"/>
        <w:ind w:left="284" w:firstLine="0"/>
        <w:jc w:val="both"/>
      </w:pPr>
      <w:r>
        <w:rPr>
          <w:rFonts w:ascii="Gill Sans MT" w:eastAsia="GillSansMT" w:hAnsi="Gill Sans MT" w:cs="Times New Roman"/>
          <w:color w:val="000000"/>
        </w:rPr>
        <w:t xml:space="preserve">gestisce tradizionalmente oltre 60 servizi per l'infanzia e </w:t>
      </w:r>
      <w:r>
        <w:rPr>
          <w:rFonts w:ascii="Gill Sans MT" w:eastAsia="GillSansMT" w:hAnsi="Gill Sans MT" w:cs="Times New Roman"/>
          <w:color w:val="000000"/>
          <w:lang w:val="it-IT"/>
        </w:rPr>
        <w:t>l'adolescenza</w:t>
      </w:r>
      <w:r>
        <w:rPr>
          <w:rFonts w:ascii="Gill Sans MT" w:eastAsia="GillSansMT" w:hAnsi="Gill Sans MT" w:cs="Times New Roman"/>
          <w:color w:val="000000"/>
        </w:rPr>
        <w:t xml:space="preserve"> (18 Nidi d'Infanzia, 2 Sezioni Primavera, 2 Spazi Gioco, 29 Scuole dell'Infanz</w:t>
      </w:r>
      <w:r>
        <w:rPr>
          <w:rFonts w:ascii="Gill Sans MT" w:eastAsia="GillSansMT" w:hAnsi="Gill Sans MT" w:cs="Times New Roman"/>
          <w:color w:val="000000"/>
        </w:rPr>
        <w:t>ia, 12 Ricreatori Comunali e i collegati 13 servizi di integrazione scolastica–SIS, a cui si aggiunge il SIS sperimentale "Pertini" avviato nell'anno scolastico 2018/2019);</w:t>
      </w:r>
    </w:p>
    <w:p w14:paraId="3E71B2C8" w14:textId="77777777" w:rsidR="00CD385D" w:rsidRDefault="002D3C7B">
      <w:pPr>
        <w:pStyle w:val="Standard"/>
        <w:numPr>
          <w:ilvl w:val="0"/>
          <w:numId w:val="1"/>
        </w:numPr>
        <w:spacing w:before="113"/>
        <w:ind w:left="284" w:firstLine="0"/>
        <w:jc w:val="both"/>
        <w:rPr>
          <w:rFonts w:ascii="Gill Sans MT" w:eastAsia="GillSansMT" w:hAnsi="Gill Sans MT" w:cs="Times New Roman"/>
          <w:color w:val="000000"/>
        </w:rPr>
      </w:pPr>
      <w:r>
        <w:rPr>
          <w:rFonts w:ascii="Gill Sans MT" w:eastAsia="GillSansMT" w:hAnsi="Gill Sans MT" w:cs="Times New Roman"/>
          <w:color w:val="000000"/>
        </w:rPr>
        <w:t>attraverso la formazione specialistica del personale insegnante ed educativo intend</w:t>
      </w:r>
      <w:r>
        <w:rPr>
          <w:rFonts w:ascii="Gill Sans MT" w:eastAsia="GillSansMT" w:hAnsi="Gill Sans MT" w:cs="Times New Roman"/>
          <w:color w:val="000000"/>
        </w:rPr>
        <w:t>e valorizzare il patrimonio di saperi proprio dei servizi educativi e scolastici comunali, supportandone lo sviluppo ed orientandone la crescita in modo coerente nel rispetto della propria particolarissima tradizione ed identità storica, con la profonda co</w:t>
      </w:r>
      <w:r>
        <w:rPr>
          <w:rFonts w:ascii="Gill Sans MT" w:eastAsia="GillSansMT" w:hAnsi="Gill Sans MT" w:cs="Times New Roman"/>
          <w:color w:val="000000"/>
        </w:rPr>
        <w:t>nsapevolezza della loro importanza per la collettività;</w:t>
      </w:r>
    </w:p>
    <w:p w14:paraId="2AE46844" w14:textId="77777777" w:rsidR="00CD385D" w:rsidRDefault="002D3C7B">
      <w:pPr>
        <w:pStyle w:val="Standard"/>
        <w:numPr>
          <w:ilvl w:val="0"/>
          <w:numId w:val="1"/>
        </w:numPr>
        <w:spacing w:before="113"/>
        <w:ind w:left="284" w:firstLine="0"/>
        <w:jc w:val="both"/>
        <w:rPr>
          <w:rFonts w:ascii="Gill Sans MT" w:eastAsia="GillSansMT" w:hAnsi="Gill Sans MT" w:cs="Times New Roman"/>
          <w:color w:val="000000"/>
        </w:rPr>
      </w:pPr>
      <w:r>
        <w:rPr>
          <w:rFonts w:ascii="Gill Sans MT" w:eastAsia="GillSansMT" w:hAnsi="Gill Sans MT" w:cs="Times New Roman"/>
          <w:color w:val="000000"/>
        </w:rPr>
        <w:t>ritiene strategico incrementare gli interventi nel campo della pedagogia e dell'educazione rivolti al personale educativo ed insegnante del Servizio Scuola ed Educazione;</w:t>
      </w:r>
    </w:p>
    <w:p w14:paraId="1780C8BB" w14:textId="77777777" w:rsidR="00CD385D" w:rsidRDefault="002D3C7B">
      <w:pPr>
        <w:pStyle w:val="Standard"/>
        <w:numPr>
          <w:ilvl w:val="0"/>
          <w:numId w:val="1"/>
        </w:numPr>
        <w:spacing w:before="113"/>
        <w:ind w:left="284" w:firstLine="0"/>
        <w:jc w:val="both"/>
      </w:pPr>
      <w:commentRangeStart w:id="2"/>
      <w:r>
        <w:rPr>
          <w:rFonts w:ascii="Gill Sans MT" w:eastAsia="GillSansMT" w:hAnsi="Gill Sans MT" w:cs="Times New Roman"/>
          <w:color w:val="000000"/>
        </w:rPr>
        <w:t>x</w:t>
      </w:r>
      <w:commentRangeEnd w:id="2"/>
      <w:r>
        <w:rPr>
          <w:rStyle w:val="Rimandocommento"/>
        </w:rPr>
        <w:commentReference w:id="2"/>
      </w:r>
    </w:p>
    <w:p w14:paraId="42A1611C" w14:textId="77777777" w:rsidR="00CD385D" w:rsidRDefault="00CD385D">
      <w:pPr>
        <w:pStyle w:val="Standard"/>
        <w:spacing w:before="113"/>
        <w:jc w:val="both"/>
        <w:rPr>
          <w:rFonts w:ascii="Gill Sans MT" w:eastAsia="GillSansMT" w:hAnsi="Gill Sans MT" w:cs="Times New Roman"/>
          <w:color w:val="000000"/>
        </w:rPr>
      </w:pPr>
    </w:p>
    <w:p w14:paraId="44174B55" w14:textId="77777777" w:rsidR="00CD385D" w:rsidRDefault="002D3C7B">
      <w:pPr>
        <w:pStyle w:val="Standard"/>
        <w:spacing w:before="113"/>
        <w:ind w:left="284" w:firstLine="706"/>
        <w:jc w:val="center"/>
        <w:rPr>
          <w:rFonts w:ascii="Gill Sans MT" w:eastAsia="GillSansMT" w:hAnsi="Gill Sans MT" w:cs="Times New Roman"/>
          <w:b/>
          <w:bCs/>
          <w:color w:val="000000"/>
          <w:u w:val="single"/>
        </w:rPr>
      </w:pPr>
      <w:r>
        <w:rPr>
          <w:rFonts w:ascii="Gill Sans MT" w:eastAsia="GillSansMT" w:hAnsi="Gill Sans MT" w:cs="Times New Roman"/>
          <w:b/>
          <w:bCs/>
          <w:color w:val="000000"/>
          <w:u w:val="single"/>
        </w:rPr>
        <w:t>considerato che</w:t>
      </w:r>
    </w:p>
    <w:p w14:paraId="4CB1E5C1" w14:textId="77777777" w:rsidR="00CD385D" w:rsidRDefault="00CD385D">
      <w:pPr>
        <w:pStyle w:val="Standard"/>
        <w:spacing w:before="113"/>
        <w:ind w:left="284" w:firstLine="706"/>
        <w:jc w:val="center"/>
        <w:rPr>
          <w:rFonts w:ascii="Gill Sans MT" w:eastAsia="GillSansMT" w:hAnsi="Gill Sans MT" w:cs="Times New Roman"/>
          <w:color w:val="000000"/>
        </w:rPr>
      </w:pPr>
    </w:p>
    <w:p w14:paraId="5FC7E9D7" w14:textId="77777777" w:rsidR="00CD385D" w:rsidRDefault="002D3C7B">
      <w:pPr>
        <w:pStyle w:val="Standard"/>
        <w:numPr>
          <w:ilvl w:val="0"/>
          <w:numId w:val="16"/>
        </w:numPr>
        <w:tabs>
          <w:tab w:val="left" w:pos="1011"/>
          <w:tab w:val="left" w:pos="1246"/>
        </w:tabs>
        <w:spacing w:before="113"/>
        <w:ind w:left="291" w:firstLine="0"/>
        <w:jc w:val="both"/>
        <w:rPr>
          <w:rFonts w:ascii="Gill Sans MT" w:eastAsia="GillSansMT" w:hAnsi="Gill Sans MT" w:cs="Times New Roman"/>
          <w:color w:val="000000"/>
        </w:rPr>
      </w:pPr>
      <w:r>
        <w:rPr>
          <w:rFonts w:ascii="Gill Sans MT" w:eastAsia="GillSansMT" w:hAnsi="Gill Sans MT" w:cs="Times New Roman"/>
          <w:color w:val="000000"/>
        </w:rPr>
        <w:t xml:space="preserve">la collaborazione con l'Università degli Studi di Trieste si inserisce in una prospettiva culturale di alleanza e </w:t>
      </w:r>
      <w:r>
        <w:rPr>
          <w:rFonts w:ascii="Gill Sans MT" w:eastAsia="GillSansMT" w:hAnsi="Gill Sans MT" w:cs="Times New Roman"/>
          <w:color w:val="000000"/>
        </w:rPr>
        <w:t>collaborazione alimentata dal confronto e dall'arricchimento reciproci;</w:t>
      </w:r>
    </w:p>
    <w:p w14:paraId="1362B6F3" w14:textId="77777777" w:rsidR="00CD385D" w:rsidRDefault="002D3C7B">
      <w:pPr>
        <w:pStyle w:val="Standard"/>
        <w:numPr>
          <w:ilvl w:val="0"/>
          <w:numId w:val="7"/>
        </w:numPr>
        <w:tabs>
          <w:tab w:val="left" w:pos="1004"/>
        </w:tabs>
        <w:spacing w:before="113"/>
        <w:ind w:left="284" w:firstLine="0"/>
        <w:jc w:val="both"/>
        <w:rPr>
          <w:rFonts w:ascii="Gill Sans MT" w:eastAsia="GillSansMT" w:hAnsi="Gill Sans MT" w:cs="Times New Roman"/>
          <w:color w:val="000000"/>
        </w:rPr>
      </w:pPr>
      <w:r>
        <w:rPr>
          <w:rFonts w:ascii="Gill Sans MT" w:eastAsia="GillSansMT" w:hAnsi="Gill Sans MT" w:cs="Times New Roman"/>
          <w:color w:val="000000"/>
        </w:rPr>
        <w:t>la pluralità di servizi educativi e scolastici comunali agisce quale presidio pedagogico–educativo in costante comunicazione e collaborazione con il territorio e la comunità al fine di</w:t>
      </w:r>
      <w:r>
        <w:rPr>
          <w:rFonts w:ascii="Gill Sans MT" w:eastAsia="GillSansMT" w:hAnsi="Gill Sans MT" w:cs="Times New Roman"/>
          <w:color w:val="000000"/>
        </w:rPr>
        <w:t>:</w:t>
      </w:r>
    </w:p>
    <w:p w14:paraId="4D113396" w14:textId="77777777" w:rsidR="00CD385D" w:rsidRDefault="002D3C7B">
      <w:pPr>
        <w:pStyle w:val="Standard"/>
        <w:tabs>
          <w:tab w:val="left" w:pos="568"/>
        </w:tabs>
        <w:spacing w:before="113"/>
        <w:ind w:left="284"/>
        <w:jc w:val="both"/>
        <w:rPr>
          <w:rFonts w:ascii="Gill Sans MT" w:hAnsi="Gill Sans MT" w:cs="Times New Roman"/>
        </w:rPr>
      </w:pPr>
      <w:r>
        <w:rPr>
          <w:rFonts w:ascii="Gill Sans MT" w:hAnsi="Gill Sans MT" w:cs="Times New Roman"/>
        </w:rPr>
        <w:tab/>
        <w:t>- sostenere il benessere dei bambini e degli adulti che li accompagnano;</w:t>
      </w:r>
    </w:p>
    <w:p w14:paraId="27F4DAE2" w14:textId="77777777" w:rsidR="00CD385D" w:rsidRDefault="002D3C7B">
      <w:pPr>
        <w:pStyle w:val="Standard"/>
        <w:tabs>
          <w:tab w:val="left" w:pos="568"/>
        </w:tabs>
        <w:spacing w:before="113"/>
        <w:ind w:left="284"/>
        <w:jc w:val="both"/>
        <w:rPr>
          <w:rFonts w:ascii="Gill Sans MT" w:hAnsi="Gill Sans MT" w:cs="Times New Roman"/>
        </w:rPr>
      </w:pPr>
      <w:r>
        <w:rPr>
          <w:rFonts w:ascii="Gill Sans MT" w:hAnsi="Gill Sans MT" w:cs="Times New Roman"/>
        </w:rPr>
        <w:tab/>
        <w:t>- cogliere segnali di innovazione, fragilità e specifiche necessità e/o bisogni</w:t>
      </w:r>
    </w:p>
    <w:p w14:paraId="777DDE53" w14:textId="77777777" w:rsidR="00CD385D" w:rsidRDefault="002D3C7B">
      <w:pPr>
        <w:pStyle w:val="Standard"/>
        <w:tabs>
          <w:tab w:val="left" w:pos="568"/>
        </w:tabs>
        <w:spacing w:before="113"/>
        <w:ind w:left="284"/>
        <w:jc w:val="both"/>
        <w:rPr>
          <w:rFonts w:ascii="Gill Sans MT" w:hAnsi="Gill Sans MT" w:cs="Times New Roman"/>
        </w:rPr>
      </w:pPr>
      <w:r>
        <w:rPr>
          <w:rFonts w:ascii="Gill Sans MT" w:hAnsi="Gill Sans MT" w:cs="Times New Roman"/>
        </w:rPr>
        <w:tab/>
        <w:t>- accogliere bisogni emergenti che rischiano di rimanere taciti;</w:t>
      </w:r>
    </w:p>
    <w:p w14:paraId="32C70845" w14:textId="77777777" w:rsidR="00CD385D" w:rsidRDefault="002D3C7B">
      <w:pPr>
        <w:pStyle w:val="Standard"/>
        <w:tabs>
          <w:tab w:val="left" w:pos="568"/>
        </w:tabs>
        <w:spacing w:before="113"/>
        <w:ind w:left="284"/>
        <w:jc w:val="both"/>
        <w:rPr>
          <w:rFonts w:ascii="Gill Sans MT" w:hAnsi="Gill Sans MT" w:cs="Times New Roman"/>
        </w:rPr>
      </w:pPr>
      <w:r>
        <w:rPr>
          <w:rFonts w:ascii="Gill Sans MT" w:hAnsi="Gill Sans MT" w:cs="Times New Roman"/>
        </w:rPr>
        <w:tab/>
        <w:t>- elaborare risposte diversifica</w:t>
      </w:r>
      <w:r>
        <w:rPr>
          <w:rFonts w:ascii="Gill Sans MT" w:hAnsi="Gill Sans MT" w:cs="Times New Roman"/>
        </w:rPr>
        <w:t>te ed efficaci;</w:t>
      </w:r>
    </w:p>
    <w:p w14:paraId="18950B1F" w14:textId="77777777" w:rsidR="00CD385D" w:rsidRDefault="002D3C7B">
      <w:pPr>
        <w:pStyle w:val="Standard"/>
        <w:spacing w:before="113"/>
        <w:ind w:left="284"/>
        <w:jc w:val="both"/>
      </w:pPr>
      <w:r>
        <w:rPr>
          <w:rFonts w:ascii="Gill Sans MT" w:hAnsi="Gill Sans MT" w:cs="Times New Roman"/>
        </w:rPr>
        <w:tab/>
        <w:t>- r</w:t>
      </w:r>
      <w:r>
        <w:rPr>
          <w:rFonts w:ascii="Gill Sans MT" w:eastAsia="GillSansMT" w:hAnsi="Gill Sans MT" w:cs="Times New Roman"/>
          <w:color w:val="000000"/>
        </w:rPr>
        <w:t>endere concreta e visibile una pedagogia del “gesto educativo” intenzionale che consenta agli operatori di agire, anche con autoriflessione e autovalutazione, sui comportamenti individuali;</w:t>
      </w:r>
    </w:p>
    <w:p w14:paraId="28D865C0" w14:textId="77777777" w:rsidR="00CD385D" w:rsidRDefault="002D3C7B">
      <w:pPr>
        <w:pStyle w:val="Standard"/>
        <w:numPr>
          <w:ilvl w:val="0"/>
          <w:numId w:val="17"/>
        </w:numPr>
        <w:tabs>
          <w:tab w:val="left" w:pos="1018"/>
        </w:tabs>
        <w:spacing w:before="113"/>
        <w:ind w:left="284" w:firstLine="0"/>
        <w:jc w:val="both"/>
        <w:rPr>
          <w:rFonts w:ascii="Gill Sans MT" w:eastAsia="GillSansMT" w:hAnsi="Gill Sans MT" w:cs="Times New Roman"/>
          <w:color w:val="000000"/>
        </w:rPr>
      </w:pPr>
      <w:r>
        <w:rPr>
          <w:rFonts w:ascii="Gill Sans MT" w:eastAsia="GillSansMT" w:hAnsi="Gill Sans MT" w:cs="Times New Roman"/>
          <w:color w:val="000000"/>
        </w:rPr>
        <w:t>è necessario sostenere ed attrezzare il person</w:t>
      </w:r>
      <w:r>
        <w:rPr>
          <w:rFonts w:ascii="Gill Sans MT" w:eastAsia="GillSansMT" w:hAnsi="Gill Sans MT" w:cs="Times New Roman"/>
          <w:color w:val="000000"/>
        </w:rPr>
        <w:t>ale dei servizi educativi e scolastici nel rispondere adeguatamente alle sfide di una società complessa;</w:t>
      </w:r>
    </w:p>
    <w:p w14:paraId="10C44727" w14:textId="77777777" w:rsidR="00CD385D" w:rsidRDefault="002D3C7B">
      <w:pPr>
        <w:pStyle w:val="Standard"/>
        <w:numPr>
          <w:ilvl w:val="0"/>
          <w:numId w:val="8"/>
        </w:numPr>
        <w:tabs>
          <w:tab w:val="left" w:pos="1073"/>
        </w:tabs>
        <w:spacing w:before="113"/>
        <w:ind w:left="284" w:firstLine="0"/>
        <w:jc w:val="both"/>
      </w:pPr>
      <w:r>
        <w:rPr>
          <w:rFonts w:ascii="Gill Sans MT" w:eastAsia="GillSansMT" w:hAnsi="Gill Sans MT" w:cs="Times New Roman"/>
          <w:color w:val="000000"/>
        </w:rPr>
        <w:t xml:space="preserve">far fronte alle difficoltà quotidiane del personale scolastico ed educativo richiede l'attivazione di un percorso di ricerca-azione volto a promuovere </w:t>
      </w:r>
      <w:r>
        <w:rPr>
          <w:rFonts w:ascii="Gill Sans MT" w:eastAsia="GillSansMT" w:hAnsi="Gill Sans MT" w:cs="Times New Roman"/>
          <w:color w:val="000000"/>
        </w:rPr>
        <w:t xml:space="preserve">un clima di ben-essere nei </w:t>
      </w:r>
      <w:r>
        <w:rPr>
          <w:rFonts w:ascii="Gill Sans MT" w:eastAsia="GillSansMT" w:hAnsi="Gill Sans MT" w:cs="Times New Roman"/>
          <w:color w:val="000000"/>
        </w:rPr>
        <w:lastRenderedPageBreak/>
        <w:t xml:space="preserve">luoghi di lavoro e a stabilire azioni di prevenzione e contrasto alla sindrome del </w:t>
      </w:r>
      <w:r>
        <w:rPr>
          <w:rFonts w:ascii="Gill Sans MT" w:eastAsia="GillSansMT" w:hAnsi="Gill Sans MT" w:cs="Times New Roman"/>
          <w:i/>
          <w:iCs/>
          <w:color w:val="000000"/>
        </w:rPr>
        <w:t>burn out</w:t>
      </w:r>
      <w:r>
        <w:rPr>
          <w:rFonts w:ascii="Gill Sans MT" w:eastAsia="GillSansMT" w:hAnsi="Gill Sans MT" w:cs="Times New Roman"/>
          <w:color w:val="000000"/>
        </w:rPr>
        <w:t>;</w:t>
      </w:r>
    </w:p>
    <w:p w14:paraId="54EA52D2" w14:textId="77777777" w:rsidR="00CD385D" w:rsidRDefault="002D3C7B">
      <w:pPr>
        <w:pStyle w:val="Standard"/>
        <w:numPr>
          <w:ilvl w:val="0"/>
          <w:numId w:val="18"/>
        </w:numPr>
        <w:spacing w:before="113"/>
        <w:ind w:left="284" w:firstLine="0"/>
        <w:jc w:val="both"/>
      </w:pPr>
      <w:r>
        <w:rPr>
          <w:rFonts w:ascii="Gill Sans MT" w:eastAsia="GillSansMT" w:hAnsi="Gill Sans MT" w:cs="Times New Roman"/>
          <w:color w:val="000000"/>
        </w:rPr>
        <w:t>lo sviluppo professionale del personale che opera nei servizi educativi e scolastici costituisce un‘azione strategica per mantenere elev</w:t>
      </w:r>
      <w:r>
        <w:rPr>
          <w:rFonts w:ascii="Gill Sans MT" w:eastAsia="GillSansMT" w:hAnsi="Gill Sans MT" w:cs="Times New Roman"/>
          <w:color w:val="000000"/>
        </w:rPr>
        <w:t xml:space="preserve">ati sia la qualità dei servizi che la motivazione al lavoro e per contrastare il rischio di </w:t>
      </w:r>
      <w:r>
        <w:rPr>
          <w:rFonts w:ascii="Gill Sans MT" w:eastAsia="GillSansMT" w:hAnsi="Gill Sans MT" w:cs="Times New Roman"/>
          <w:i/>
          <w:iCs/>
          <w:color w:val="000000"/>
        </w:rPr>
        <w:t>burn out</w:t>
      </w:r>
      <w:r>
        <w:rPr>
          <w:rFonts w:ascii="Gill Sans MT" w:eastAsia="GillSansMT" w:hAnsi="Gill Sans MT" w:cs="Times New Roman"/>
          <w:color w:val="000000"/>
        </w:rPr>
        <w:t xml:space="preserve"> e della ripetitività acritica delle prassi.</w:t>
      </w:r>
    </w:p>
    <w:p w14:paraId="3C783036" w14:textId="77777777" w:rsidR="00CD385D" w:rsidRDefault="002D3C7B">
      <w:pPr>
        <w:pStyle w:val="Standard"/>
        <w:spacing w:before="113"/>
        <w:ind w:left="284"/>
        <w:jc w:val="center"/>
        <w:rPr>
          <w:rFonts w:ascii="Gill Sans MT" w:eastAsia="GillSansMT" w:hAnsi="Gill Sans MT" w:cs="Times New Roman"/>
          <w:b/>
          <w:bCs/>
          <w:color w:val="000000"/>
          <w:u w:val="single"/>
        </w:rPr>
      </w:pPr>
      <w:r>
        <w:rPr>
          <w:rFonts w:ascii="Gill Sans MT" w:eastAsia="GillSansMT" w:hAnsi="Gill Sans MT" w:cs="Times New Roman"/>
          <w:b/>
          <w:bCs/>
          <w:color w:val="000000"/>
          <w:u w:val="single"/>
        </w:rPr>
        <w:t>viste</w:t>
      </w:r>
    </w:p>
    <w:p w14:paraId="69DE4D00" w14:textId="77777777" w:rsidR="00CD385D" w:rsidRDefault="002D3C7B">
      <w:pPr>
        <w:pStyle w:val="Standard"/>
        <w:numPr>
          <w:ilvl w:val="0"/>
          <w:numId w:val="19"/>
        </w:numPr>
        <w:spacing w:before="113"/>
        <w:jc w:val="both"/>
        <w:rPr>
          <w:rFonts w:ascii="Gill Sans MT" w:eastAsia="GillSansMT" w:hAnsi="Gill Sans MT" w:cs="Times New Roman"/>
          <w:color w:val="000000"/>
        </w:rPr>
      </w:pPr>
      <w:r>
        <w:rPr>
          <w:rFonts w:ascii="Gill Sans MT" w:eastAsia="GillSansMT" w:hAnsi="Gill Sans MT" w:cs="Times New Roman"/>
          <w:color w:val="000000"/>
        </w:rPr>
        <w:t xml:space="preserve">la Deliberazione Giuntale n. ____ dd. ______________, eseguibile ai sensi di legge, con cui il </w:t>
      </w:r>
      <w:r>
        <w:rPr>
          <w:rFonts w:ascii="Gill Sans MT" w:eastAsia="GillSansMT" w:hAnsi="Gill Sans MT" w:cs="Times New Roman"/>
          <w:color w:val="000000"/>
        </w:rPr>
        <w:t>Comune di Trieste ha approvato il presente Protocollo;</w:t>
      </w:r>
    </w:p>
    <w:p w14:paraId="103CDA7C" w14:textId="77777777" w:rsidR="00CD385D" w:rsidRDefault="002D3C7B">
      <w:pPr>
        <w:pStyle w:val="Standard"/>
        <w:numPr>
          <w:ilvl w:val="0"/>
          <w:numId w:val="19"/>
        </w:numPr>
        <w:spacing w:before="113"/>
        <w:jc w:val="both"/>
        <w:rPr>
          <w:rFonts w:ascii="Gill Sans MT" w:eastAsia="GillSansMT" w:hAnsi="Gill Sans MT" w:cs="Times New Roman"/>
          <w:color w:val="000000"/>
        </w:rPr>
      </w:pPr>
      <w:r>
        <w:rPr>
          <w:rFonts w:ascii="Gill Sans MT" w:eastAsia="GillSansMT" w:hAnsi="Gill Sans MT" w:cs="Times New Roman"/>
          <w:color w:val="000000"/>
        </w:rPr>
        <w:t>il provvedimento di DISU _________________________________ dd. ______________________________, con cui il Dipartimento ha approvato il presente Protocollo;</w:t>
      </w:r>
    </w:p>
    <w:p w14:paraId="09968697" w14:textId="77777777" w:rsidR="00CD385D" w:rsidRDefault="00CD385D">
      <w:pPr>
        <w:pStyle w:val="Standard"/>
        <w:spacing w:before="113"/>
        <w:ind w:left="284"/>
        <w:jc w:val="both"/>
        <w:rPr>
          <w:rFonts w:ascii="Gill Sans MT" w:eastAsia="GillSansMT" w:hAnsi="Gill Sans MT" w:cs="Times New Roman"/>
          <w:color w:val="000000"/>
        </w:rPr>
      </w:pPr>
    </w:p>
    <w:p w14:paraId="6EB60387" w14:textId="77777777" w:rsidR="00CD385D" w:rsidRDefault="002D3C7B">
      <w:pPr>
        <w:pStyle w:val="Standard"/>
        <w:spacing w:before="113"/>
        <w:ind w:left="284"/>
        <w:jc w:val="both"/>
        <w:rPr>
          <w:rFonts w:ascii="Gill Sans MT" w:eastAsia="GillSansMT" w:hAnsi="Gill Sans MT" w:cs="Times New Roman"/>
          <w:color w:val="000000"/>
        </w:rPr>
      </w:pPr>
      <w:r>
        <w:rPr>
          <w:rFonts w:ascii="Gill Sans MT" w:eastAsia="GillSansMT" w:hAnsi="Gill Sans MT" w:cs="Times New Roman"/>
          <w:color w:val="000000"/>
        </w:rPr>
        <w:t>Tutto ciò premesso,</w:t>
      </w:r>
    </w:p>
    <w:p w14:paraId="57B2467B" w14:textId="77777777" w:rsidR="00CD385D" w:rsidRDefault="00CD385D">
      <w:pPr>
        <w:pStyle w:val="Standard"/>
        <w:spacing w:before="113"/>
        <w:ind w:left="284"/>
        <w:jc w:val="both"/>
        <w:rPr>
          <w:rFonts w:ascii="Gill Sans MT" w:eastAsia="GillSansMT" w:hAnsi="Gill Sans MT" w:cs="Times New Roman"/>
          <w:color w:val="000000"/>
        </w:rPr>
      </w:pPr>
    </w:p>
    <w:p w14:paraId="6D46C103" w14:textId="77777777" w:rsidR="00CD385D" w:rsidRDefault="002D3C7B">
      <w:pPr>
        <w:pStyle w:val="Standard"/>
        <w:spacing w:before="113"/>
        <w:ind w:left="284"/>
        <w:jc w:val="center"/>
      </w:pPr>
      <w:r>
        <w:rPr>
          <w:rFonts w:ascii="Gill Sans MT" w:eastAsia="GillSansMT" w:hAnsi="Gill Sans MT" w:cs="Times New Roman"/>
          <w:b/>
          <w:bCs/>
          <w:color w:val="000000"/>
        </w:rPr>
        <w:t>le parti, come in preme</w:t>
      </w:r>
      <w:r>
        <w:rPr>
          <w:rFonts w:ascii="Gill Sans MT" w:eastAsia="GillSansMT" w:hAnsi="Gill Sans MT" w:cs="Times New Roman"/>
          <w:b/>
          <w:bCs/>
          <w:color w:val="000000"/>
        </w:rPr>
        <w:t>ssa rappresentate,</w:t>
      </w:r>
      <w:r>
        <w:rPr>
          <w:rFonts w:ascii="Gill Sans MT" w:eastAsia="GillSansMT" w:hAnsi="Gill Sans MT" w:cs="Times New Roman"/>
          <w:color w:val="000000"/>
        </w:rPr>
        <w:t xml:space="preserve"> </w:t>
      </w:r>
      <w:r>
        <w:rPr>
          <w:rFonts w:ascii="Gill Sans MT" w:eastAsia="GillSansMT" w:hAnsi="Gill Sans MT" w:cs="Times New Roman"/>
          <w:b/>
          <w:bCs/>
          <w:color w:val="000000"/>
        </w:rPr>
        <w:t>convengono e stipulano quanto segue:</w:t>
      </w:r>
    </w:p>
    <w:p w14:paraId="4E67723F" w14:textId="77777777" w:rsidR="00CD385D" w:rsidRDefault="00CD385D">
      <w:pPr>
        <w:pStyle w:val="Standard"/>
        <w:spacing w:before="113"/>
        <w:ind w:left="284"/>
        <w:jc w:val="center"/>
        <w:rPr>
          <w:rFonts w:ascii="Gill Sans MT" w:eastAsia="GillSansMT" w:hAnsi="Gill Sans MT" w:cs="Times New Roman"/>
          <w:b/>
          <w:bCs/>
          <w:color w:val="000000"/>
        </w:rPr>
      </w:pPr>
    </w:p>
    <w:p w14:paraId="7196B2ED" w14:textId="77777777" w:rsidR="00CD385D" w:rsidRDefault="002D3C7B">
      <w:pPr>
        <w:pStyle w:val="Standard"/>
        <w:numPr>
          <w:ilvl w:val="0"/>
          <w:numId w:val="20"/>
        </w:numPr>
        <w:spacing w:before="113"/>
        <w:ind w:left="284" w:firstLine="0"/>
        <w:jc w:val="both"/>
        <w:rPr>
          <w:rFonts w:ascii="Gill Sans MT" w:eastAsia="GillSansMT" w:hAnsi="Gill Sans MT" w:cs="Times New Roman"/>
          <w:color w:val="000000"/>
        </w:rPr>
      </w:pPr>
      <w:r>
        <w:rPr>
          <w:rFonts w:ascii="Gill Sans MT" w:eastAsia="GillSansMT" w:hAnsi="Gill Sans MT" w:cs="Times New Roman"/>
          <w:color w:val="000000"/>
        </w:rPr>
        <w:t>il presente Protocollo è finalizzato ad avviare percorsi di ricerca-azione e formativi rivolti al personale educativo e scolastico del Servizio Scuola ed Educazione del Dipartimento Scuola, Educazion</w:t>
      </w:r>
      <w:r>
        <w:rPr>
          <w:rFonts w:ascii="Gill Sans MT" w:eastAsia="GillSansMT" w:hAnsi="Gill Sans MT" w:cs="Times New Roman"/>
          <w:color w:val="000000"/>
        </w:rPr>
        <w:t>e, Promozione Turistica, Cultura e Sport del Comune di Trieste, nonchè a contribuire alla diffusione della cultura pedagogica e dell'infanzia sul territorio cittadino;</w:t>
      </w:r>
    </w:p>
    <w:p w14:paraId="3D5B1859" w14:textId="77777777" w:rsidR="00CD385D" w:rsidRDefault="002D3C7B">
      <w:pPr>
        <w:pStyle w:val="Standard"/>
        <w:numPr>
          <w:ilvl w:val="0"/>
          <w:numId w:val="2"/>
        </w:numPr>
        <w:spacing w:before="113"/>
        <w:ind w:left="284" w:firstLine="0"/>
        <w:jc w:val="both"/>
        <w:rPr>
          <w:rFonts w:ascii="Gill Sans MT" w:eastAsia="GillSansMT" w:hAnsi="Gill Sans MT" w:cs="Times New Roman"/>
          <w:color w:val="000000"/>
        </w:rPr>
      </w:pPr>
      <w:r>
        <w:rPr>
          <w:rFonts w:ascii="Gill Sans MT" w:eastAsia="GillSansMT" w:hAnsi="Gill Sans MT" w:cs="Times New Roman"/>
          <w:color w:val="000000"/>
        </w:rPr>
        <w:t xml:space="preserve">la collaborazione avrà carattere biennale (si svilupperà dall'anno scolastico 2019/2020 </w:t>
      </w:r>
      <w:r>
        <w:rPr>
          <w:rFonts w:ascii="Gill Sans MT" w:eastAsia="GillSansMT" w:hAnsi="Gill Sans MT" w:cs="Times New Roman"/>
          <w:color w:val="000000"/>
        </w:rPr>
        <w:t>all'anno scolastico 2020/2021) e prevedrà la realizzazione di una ricerca-azione e incontri formativi capaci di apportare significative ricadute a livello dei servizi;</w:t>
      </w:r>
    </w:p>
    <w:p w14:paraId="6AC1D7AF" w14:textId="77777777" w:rsidR="00CD385D" w:rsidRDefault="002D3C7B">
      <w:pPr>
        <w:pStyle w:val="Standard"/>
        <w:numPr>
          <w:ilvl w:val="0"/>
          <w:numId w:val="21"/>
        </w:numPr>
        <w:spacing w:before="113"/>
        <w:ind w:left="284" w:firstLine="0"/>
        <w:jc w:val="both"/>
        <w:rPr>
          <w:rFonts w:ascii="Gill Sans MT" w:eastAsia="GillSansMT" w:hAnsi="Gill Sans MT" w:cs="Times New Roman"/>
          <w:color w:val="000000"/>
        </w:rPr>
      </w:pPr>
      <w:r>
        <w:rPr>
          <w:rFonts w:ascii="Gill Sans MT" w:eastAsia="GillSansMT" w:hAnsi="Gill Sans MT" w:cs="Times New Roman"/>
          <w:color w:val="000000"/>
        </w:rPr>
        <w:t xml:space="preserve">le parti si impegnano pertanto a dare attuazione a tale premessa attraverso la seguente </w:t>
      </w:r>
      <w:r>
        <w:rPr>
          <w:rFonts w:ascii="Gill Sans MT" w:eastAsia="GillSansMT" w:hAnsi="Gill Sans MT" w:cs="Times New Roman"/>
          <w:color w:val="000000"/>
        </w:rPr>
        <w:t>articolazione:</w:t>
      </w:r>
    </w:p>
    <w:p w14:paraId="297C4E1C" w14:textId="77777777" w:rsidR="00CD385D" w:rsidRDefault="00CD385D">
      <w:pPr>
        <w:pStyle w:val="Standard"/>
        <w:spacing w:before="113"/>
        <w:ind w:left="284"/>
        <w:jc w:val="both"/>
        <w:rPr>
          <w:rFonts w:ascii="Gill Sans MT" w:eastAsia="GillSansMT" w:hAnsi="Gill Sans MT" w:cs="Times New Roman"/>
          <w:color w:val="000000"/>
        </w:rPr>
      </w:pPr>
    </w:p>
    <w:p w14:paraId="20CD537A" w14:textId="77777777" w:rsidR="00CD385D" w:rsidRDefault="002D3C7B">
      <w:pPr>
        <w:pStyle w:val="Standard"/>
        <w:spacing w:before="113"/>
        <w:ind w:left="284"/>
        <w:jc w:val="both"/>
        <w:rPr>
          <w:rFonts w:ascii="Gill Sans MT" w:eastAsia="GillSansMT" w:hAnsi="Gill Sans MT" w:cs="Times New Roman"/>
          <w:b/>
          <w:bCs/>
          <w:color w:val="000000"/>
        </w:rPr>
      </w:pPr>
      <w:r>
        <w:rPr>
          <w:rFonts w:ascii="Gill Sans MT" w:eastAsia="GillSansMT" w:hAnsi="Gill Sans MT" w:cs="Times New Roman"/>
          <w:b/>
          <w:bCs/>
          <w:color w:val="000000"/>
        </w:rPr>
        <w:t>Articolo 1</w:t>
      </w:r>
    </w:p>
    <w:p w14:paraId="000837DB" w14:textId="77777777" w:rsidR="00CD385D" w:rsidRDefault="002D3C7B">
      <w:pPr>
        <w:pStyle w:val="Standard"/>
        <w:spacing w:before="113"/>
        <w:ind w:left="284"/>
        <w:jc w:val="both"/>
        <w:rPr>
          <w:rFonts w:ascii="Gill Sans MT" w:eastAsia="GillSansMT" w:hAnsi="Gill Sans MT" w:cs="Times New Roman"/>
          <w:color w:val="000000"/>
        </w:rPr>
      </w:pPr>
      <w:r>
        <w:rPr>
          <w:rFonts w:ascii="Gill Sans MT" w:eastAsia="GillSansMT" w:hAnsi="Gill Sans MT" w:cs="Times New Roman"/>
          <w:color w:val="000000"/>
        </w:rPr>
        <w:t>Il Comune di Trieste - Servizio Scuola ed Educazione - Dipartimento Scuola, Educazione, Promozione Turistica, Cultura e Sport - riconosce al DISU il ruolo di istituzione deputata alla formazione e sviluppo professionale del perso</w:t>
      </w:r>
      <w:r>
        <w:rPr>
          <w:rFonts w:ascii="Gill Sans MT" w:eastAsia="GillSansMT" w:hAnsi="Gill Sans MT" w:cs="Times New Roman"/>
          <w:color w:val="000000"/>
        </w:rPr>
        <w:t>nale educativo e scolastico, attraverso attività formative e di ricerca azione;</w:t>
      </w:r>
    </w:p>
    <w:p w14:paraId="56537971" w14:textId="77777777" w:rsidR="00CD385D" w:rsidRDefault="00CD385D">
      <w:pPr>
        <w:pStyle w:val="Standard"/>
        <w:spacing w:before="113"/>
        <w:ind w:left="284"/>
        <w:jc w:val="both"/>
        <w:rPr>
          <w:rFonts w:ascii="Gill Sans MT" w:eastAsia="GillSansMT" w:hAnsi="Gill Sans MT" w:cs="Times New Roman"/>
          <w:b/>
          <w:bCs/>
          <w:color w:val="000000"/>
        </w:rPr>
      </w:pPr>
    </w:p>
    <w:p w14:paraId="5B66B652" w14:textId="77777777" w:rsidR="00CD385D" w:rsidRDefault="002D3C7B">
      <w:pPr>
        <w:pStyle w:val="Standard"/>
        <w:spacing w:before="113"/>
        <w:ind w:left="284"/>
        <w:jc w:val="both"/>
        <w:rPr>
          <w:rFonts w:ascii="Gill Sans MT" w:eastAsia="GillSansMT" w:hAnsi="Gill Sans MT" w:cs="Times New Roman"/>
          <w:b/>
          <w:bCs/>
          <w:color w:val="000000"/>
        </w:rPr>
      </w:pPr>
      <w:r>
        <w:rPr>
          <w:rFonts w:ascii="Gill Sans MT" w:eastAsia="GillSansMT" w:hAnsi="Gill Sans MT" w:cs="Times New Roman"/>
          <w:b/>
          <w:bCs/>
          <w:color w:val="000000"/>
        </w:rPr>
        <w:t>Articolo 2</w:t>
      </w:r>
    </w:p>
    <w:p w14:paraId="0E6D6034" w14:textId="77777777" w:rsidR="00CD385D" w:rsidRDefault="002D3C7B">
      <w:pPr>
        <w:pStyle w:val="Standard"/>
        <w:spacing w:before="113"/>
        <w:ind w:left="284"/>
        <w:jc w:val="both"/>
      </w:pPr>
      <w:r>
        <w:rPr>
          <w:rFonts w:ascii="Gill Sans MT" w:eastAsia="GillSansMT" w:hAnsi="Gill Sans MT" w:cs="Times New Roman"/>
          <w:color w:val="000000"/>
        </w:rPr>
        <w:t xml:space="preserve">Il Comune di Trieste e il DISU, sulla base del presente protocollo, si impegnano a definire un documento programmatico di dettaglio sulla base delle aree tematiche </w:t>
      </w:r>
      <w:r>
        <w:rPr>
          <w:rFonts w:ascii="Gill Sans MT" w:eastAsia="GillSansMT" w:hAnsi="Gill Sans MT" w:cs="Times New Roman"/>
          <w:color w:val="000000"/>
        </w:rPr>
        <w:t>contenute nel piano Formativo di Ente 2019–Formazione Specialistica Servizi Educativi, nel piano dell'offerta Formativa PTOF 2019–2020 di cui alla L. n. 107/2015, in riferimento ai quali</w:t>
      </w:r>
      <w:r>
        <w:rPr>
          <w:rFonts w:ascii="Gill Sans MT" w:eastAsia="GillSansMT" w:hAnsi="Gill Sans MT" w:cs="Times New Roman"/>
          <w:color w:val="000000"/>
          <w:lang w:val="it-IT"/>
        </w:rPr>
        <w:t xml:space="preserve"> a</w:t>
      </w:r>
      <w:r>
        <w:rPr>
          <w:rFonts w:ascii="Gill Sans MT" w:eastAsia="GillSansMT" w:hAnsi="Gill Sans MT" w:cs="Times New Roman"/>
          <w:color w:val="000000"/>
        </w:rPr>
        <w:t xml:space="preserve">ndranno definiti </w:t>
      </w:r>
      <w:r>
        <w:rPr>
          <w:rFonts w:ascii="Gill Sans MT" w:eastAsia="GillSansMT" w:hAnsi="Gill Sans MT" w:cs="Times New Roman"/>
          <w:i/>
          <w:iCs/>
          <w:color w:val="000000"/>
        </w:rPr>
        <w:t>piani di attività annuali,</w:t>
      </w:r>
      <w:r>
        <w:rPr>
          <w:rFonts w:ascii="Gill Sans MT" w:eastAsia="GillSansMT" w:hAnsi="Gill Sans MT" w:cs="Times New Roman"/>
          <w:color w:val="000000"/>
        </w:rPr>
        <w:t xml:space="preserve"> e identificati percorsi </w:t>
      </w:r>
      <w:r>
        <w:rPr>
          <w:rFonts w:ascii="Gill Sans MT" w:eastAsia="GillSansMT" w:hAnsi="Gill Sans MT" w:cs="Times New Roman"/>
          <w:color w:val="000000"/>
        </w:rPr>
        <w:t>di sviluppo professionale</w:t>
      </w:r>
    </w:p>
    <w:p w14:paraId="15105A66" w14:textId="77777777" w:rsidR="00CD385D" w:rsidRDefault="00CD385D">
      <w:pPr>
        <w:pStyle w:val="Standard"/>
        <w:spacing w:before="113"/>
        <w:jc w:val="both"/>
        <w:rPr>
          <w:rFonts w:ascii="Gill Sans MT" w:eastAsia="GillSansMT" w:hAnsi="Gill Sans MT" w:cs="Times New Roman"/>
          <w:color w:val="000000"/>
        </w:rPr>
      </w:pPr>
    </w:p>
    <w:p w14:paraId="2F68B4AD" w14:textId="77777777" w:rsidR="00CD385D" w:rsidRDefault="002D3C7B">
      <w:pPr>
        <w:pStyle w:val="Standard"/>
        <w:spacing w:before="113"/>
        <w:ind w:left="284"/>
        <w:jc w:val="both"/>
        <w:rPr>
          <w:rFonts w:ascii="Gill Sans MT" w:eastAsia="GillSansMT" w:hAnsi="Gill Sans MT" w:cs="Times New Roman"/>
          <w:b/>
          <w:bCs/>
          <w:color w:val="000000"/>
        </w:rPr>
      </w:pPr>
      <w:r>
        <w:rPr>
          <w:rFonts w:ascii="Gill Sans MT" w:eastAsia="GillSansMT" w:hAnsi="Gill Sans MT" w:cs="Times New Roman"/>
          <w:b/>
          <w:bCs/>
          <w:color w:val="000000"/>
        </w:rPr>
        <w:t>Articolo 3</w:t>
      </w:r>
    </w:p>
    <w:p w14:paraId="5EE81E79" w14:textId="77777777" w:rsidR="00CD385D" w:rsidRDefault="002D3C7B">
      <w:pPr>
        <w:pStyle w:val="Standard"/>
        <w:spacing w:before="113"/>
        <w:ind w:left="284"/>
        <w:jc w:val="both"/>
        <w:rPr>
          <w:rFonts w:ascii="Gill Sans MT" w:eastAsia="GillSansMT" w:hAnsi="Gill Sans MT" w:cs="Times New Roman"/>
          <w:color w:val="000000"/>
        </w:rPr>
      </w:pPr>
      <w:r>
        <w:rPr>
          <w:rFonts w:ascii="Gill Sans MT" w:eastAsia="GillSansMT" w:hAnsi="Gill Sans MT" w:cs="Times New Roman"/>
          <w:color w:val="000000"/>
        </w:rPr>
        <w:t>Il Comune di Trieste e il DISU:</w:t>
      </w:r>
    </w:p>
    <w:p w14:paraId="09E5E8B1" w14:textId="77777777" w:rsidR="00CD385D" w:rsidRDefault="002D3C7B">
      <w:pPr>
        <w:pStyle w:val="Standard"/>
        <w:numPr>
          <w:ilvl w:val="0"/>
          <w:numId w:val="22"/>
        </w:numPr>
        <w:spacing w:before="113"/>
        <w:ind w:left="284" w:firstLine="0"/>
        <w:jc w:val="both"/>
        <w:rPr>
          <w:rFonts w:ascii="Gill Sans MT" w:eastAsia="GillSansMT" w:hAnsi="Gill Sans MT" w:cs="Times New Roman"/>
          <w:color w:val="000000"/>
        </w:rPr>
      </w:pPr>
      <w:r>
        <w:rPr>
          <w:rFonts w:ascii="Gill Sans MT" w:eastAsia="GillSansMT" w:hAnsi="Gill Sans MT" w:cs="Times New Roman"/>
          <w:color w:val="000000"/>
        </w:rPr>
        <w:t xml:space="preserve">si impegnano a definire una progettazione congiunta volta a definire ruoli, funzioni e </w:t>
      </w:r>
      <w:r>
        <w:rPr>
          <w:rFonts w:ascii="Gill Sans MT" w:eastAsia="GillSansMT" w:hAnsi="Gill Sans MT" w:cs="Times New Roman"/>
          <w:color w:val="000000"/>
        </w:rPr>
        <w:lastRenderedPageBreak/>
        <w:t>attività specifici;</w:t>
      </w:r>
    </w:p>
    <w:p w14:paraId="541C94E2" w14:textId="77777777" w:rsidR="00CD385D" w:rsidRDefault="002D3C7B">
      <w:pPr>
        <w:pStyle w:val="Standard"/>
        <w:numPr>
          <w:ilvl w:val="0"/>
          <w:numId w:val="10"/>
        </w:numPr>
        <w:spacing w:before="113"/>
        <w:ind w:left="284" w:firstLine="0"/>
        <w:jc w:val="both"/>
        <w:rPr>
          <w:rFonts w:ascii="Gill Sans MT" w:eastAsia="GillSansMT" w:hAnsi="Gill Sans MT" w:cs="Times New Roman"/>
          <w:color w:val="000000"/>
        </w:rPr>
      </w:pPr>
      <w:r>
        <w:rPr>
          <w:rFonts w:ascii="Gill Sans MT" w:eastAsia="GillSansMT" w:hAnsi="Gill Sans MT" w:cs="Times New Roman"/>
          <w:color w:val="000000"/>
        </w:rPr>
        <w:t xml:space="preserve">definiscono i rispettivi ambiti di responsabilità e di intervento, in </w:t>
      </w:r>
      <w:r>
        <w:rPr>
          <w:rFonts w:ascii="Gill Sans MT" w:eastAsia="GillSansMT" w:hAnsi="Gill Sans MT" w:cs="Times New Roman"/>
          <w:color w:val="000000"/>
        </w:rPr>
        <w:t>merito alla realizzazione e all'organizzazione dei percorsi formativi e di sviluppo, coerentemente alle Linee d'indirizzo del Comune di Trieste che entrambe le parti dichiarano di conoscere.</w:t>
      </w:r>
    </w:p>
    <w:p w14:paraId="67887FFC" w14:textId="77777777" w:rsidR="00CD385D" w:rsidRDefault="00CD385D">
      <w:pPr>
        <w:pStyle w:val="Standard"/>
        <w:spacing w:before="113"/>
        <w:ind w:left="284"/>
        <w:jc w:val="both"/>
        <w:rPr>
          <w:rFonts w:ascii="Gill Sans MT" w:eastAsia="GillSansMT" w:hAnsi="Gill Sans MT" w:cs="Times New Roman"/>
          <w:color w:val="000000"/>
        </w:rPr>
      </w:pPr>
    </w:p>
    <w:p w14:paraId="7AA2D73C" w14:textId="77777777" w:rsidR="00CD385D" w:rsidRDefault="002D3C7B">
      <w:pPr>
        <w:pStyle w:val="Standard"/>
        <w:spacing w:before="113"/>
        <w:ind w:left="284"/>
        <w:jc w:val="both"/>
        <w:rPr>
          <w:rFonts w:ascii="Gill Sans MT" w:eastAsia="GillSansMT" w:hAnsi="Gill Sans MT" w:cs="Times New Roman"/>
          <w:b/>
          <w:bCs/>
          <w:color w:val="000000"/>
        </w:rPr>
      </w:pPr>
      <w:r>
        <w:rPr>
          <w:rFonts w:ascii="Gill Sans MT" w:eastAsia="GillSansMT" w:hAnsi="Gill Sans MT" w:cs="Times New Roman"/>
          <w:b/>
          <w:bCs/>
          <w:color w:val="000000"/>
        </w:rPr>
        <w:t>Articolo 4</w:t>
      </w:r>
    </w:p>
    <w:p w14:paraId="54282031" w14:textId="77777777" w:rsidR="00CD385D" w:rsidRDefault="002D3C7B">
      <w:pPr>
        <w:pStyle w:val="Standard"/>
        <w:spacing w:before="113"/>
        <w:ind w:left="284"/>
        <w:jc w:val="both"/>
      </w:pPr>
      <w:r>
        <w:rPr>
          <w:rFonts w:ascii="Gill Sans MT" w:eastAsia="GillSansMT" w:hAnsi="Gill Sans MT" w:cs="Times New Roman"/>
          <w:color w:val="000000"/>
        </w:rPr>
        <w:t>Il Comune di Trieste e il DISU convengono nell’indivi</w:t>
      </w:r>
      <w:r>
        <w:rPr>
          <w:rFonts w:ascii="Gill Sans MT" w:eastAsia="GillSansMT" w:hAnsi="Gill Sans MT" w:cs="Times New Roman"/>
          <w:color w:val="000000"/>
        </w:rPr>
        <w:t>duare quale macro tema la "fatica del lavoro educativo"</w:t>
      </w:r>
      <w:r>
        <w:rPr>
          <w:rFonts w:ascii="Gill Sans MT" w:eastAsia="GillSansMT" w:hAnsi="Gill Sans MT" w:cs="Times New Roman"/>
          <w:color w:val="FF0000"/>
        </w:rPr>
        <w:t xml:space="preserve"> </w:t>
      </w:r>
      <w:r>
        <w:rPr>
          <w:rFonts w:ascii="Gill Sans MT" w:eastAsia="GillSansMT" w:hAnsi="Gill Sans MT" w:cs="Times New Roman"/>
          <w:color w:val="000000"/>
        </w:rPr>
        <w:t>da attuarsi in due anni e declinato nelle seguenti tematiche:</w:t>
      </w:r>
    </w:p>
    <w:p w14:paraId="2267DA55" w14:textId="77777777" w:rsidR="00CD385D" w:rsidRDefault="002D3C7B">
      <w:pPr>
        <w:pStyle w:val="Standard"/>
        <w:numPr>
          <w:ilvl w:val="0"/>
          <w:numId w:val="23"/>
        </w:numPr>
        <w:spacing w:before="113"/>
        <w:ind w:left="284" w:firstLine="0"/>
        <w:jc w:val="both"/>
        <w:rPr>
          <w:rFonts w:ascii="Gill Sans MT" w:eastAsia="GillSansMT" w:hAnsi="Gill Sans MT" w:cs="Times New Roman"/>
          <w:color w:val="000000"/>
        </w:rPr>
      </w:pPr>
      <w:r>
        <w:rPr>
          <w:rFonts w:ascii="Gill Sans MT" w:eastAsia="GillSansMT" w:hAnsi="Gill Sans MT" w:cs="Times New Roman"/>
          <w:color w:val="000000"/>
        </w:rPr>
        <w:t>il bourn out professionale;</w:t>
      </w:r>
    </w:p>
    <w:p w14:paraId="052FC341" w14:textId="77777777" w:rsidR="00CD385D" w:rsidRDefault="002D3C7B">
      <w:pPr>
        <w:pStyle w:val="Standard"/>
        <w:numPr>
          <w:ilvl w:val="0"/>
          <w:numId w:val="12"/>
        </w:numPr>
        <w:spacing w:before="113"/>
        <w:ind w:left="284" w:firstLine="0"/>
        <w:jc w:val="both"/>
        <w:rPr>
          <w:rFonts w:ascii="Gill Sans MT" w:eastAsia="GillSansMT" w:hAnsi="Gill Sans MT" w:cs="Times New Roman"/>
          <w:color w:val="000000"/>
        </w:rPr>
      </w:pPr>
      <w:r>
        <w:rPr>
          <w:rFonts w:ascii="Gill Sans MT" w:eastAsia="GillSansMT" w:hAnsi="Gill Sans MT" w:cs="Times New Roman"/>
          <w:color w:val="000000"/>
        </w:rPr>
        <w:t>il clima di gruppo/classe;</w:t>
      </w:r>
    </w:p>
    <w:p w14:paraId="146235F6" w14:textId="77777777" w:rsidR="00CD385D" w:rsidRDefault="002D3C7B">
      <w:pPr>
        <w:pStyle w:val="Standard"/>
        <w:numPr>
          <w:ilvl w:val="0"/>
          <w:numId w:val="12"/>
        </w:numPr>
        <w:spacing w:before="113"/>
        <w:ind w:left="284" w:firstLine="0"/>
        <w:jc w:val="both"/>
      </w:pPr>
      <w:r>
        <w:rPr>
          <w:rFonts w:ascii="Gill Sans MT" w:eastAsia="GillSansMT" w:hAnsi="Gill Sans MT" w:cs="Times New Roman"/>
          <w:color w:val="000000"/>
        </w:rPr>
        <w:t>il</w:t>
      </w:r>
      <w:r>
        <w:rPr>
          <w:rFonts w:ascii="Gill Sans MT" w:eastAsia="GillSansMT" w:hAnsi="Gill Sans MT" w:cs="Times New Roman"/>
          <w:color w:val="FF0000"/>
        </w:rPr>
        <w:t xml:space="preserve"> </w:t>
      </w:r>
      <w:r>
        <w:rPr>
          <w:rFonts w:ascii="Gill Sans MT" w:eastAsia="GillSansMT" w:hAnsi="Gill Sans MT" w:cs="Times New Roman"/>
          <w:color w:val="000000"/>
        </w:rPr>
        <w:t>ben-essere personale e di gruppo.</w:t>
      </w:r>
    </w:p>
    <w:p w14:paraId="16BCCB54" w14:textId="77777777" w:rsidR="00CD385D" w:rsidRDefault="00CD385D">
      <w:pPr>
        <w:pStyle w:val="Standard"/>
        <w:spacing w:before="113"/>
        <w:ind w:left="284"/>
        <w:jc w:val="both"/>
        <w:rPr>
          <w:rFonts w:ascii="Gill Sans MT" w:eastAsia="GillSansMT" w:hAnsi="Gill Sans MT" w:cs="Times New Roman"/>
          <w:color w:val="000000"/>
        </w:rPr>
      </w:pPr>
    </w:p>
    <w:p w14:paraId="63D10864" w14:textId="77777777" w:rsidR="00CD385D" w:rsidRDefault="002D3C7B">
      <w:pPr>
        <w:pStyle w:val="Standard"/>
        <w:spacing w:before="113"/>
        <w:ind w:left="284"/>
        <w:jc w:val="both"/>
        <w:rPr>
          <w:rFonts w:ascii="Gill Sans MT" w:eastAsia="GillSansMT" w:hAnsi="Gill Sans MT" w:cs="Times New Roman"/>
          <w:color w:val="000000"/>
        </w:rPr>
      </w:pPr>
      <w:r>
        <w:rPr>
          <w:rFonts w:ascii="Gill Sans MT" w:eastAsia="GillSansMT" w:hAnsi="Gill Sans MT" w:cs="Times New Roman"/>
          <w:color w:val="000000"/>
        </w:rPr>
        <w:t>Il percorso si articolerà e si svilupperà nel</w:t>
      </w:r>
      <w:r>
        <w:rPr>
          <w:rFonts w:ascii="Gill Sans MT" w:eastAsia="GillSansMT" w:hAnsi="Gill Sans MT" w:cs="Times New Roman"/>
          <w:color w:val="000000"/>
        </w:rPr>
        <w:t xml:space="preserve"> seguente modo:</w:t>
      </w:r>
    </w:p>
    <w:p w14:paraId="653BCAFA" w14:textId="77777777" w:rsidR="00CD385D" w:rsidRDefault="00CD385D">
      <w:pPr>
        <w:pStyle w:val="Standard"/>
        <w:spacing w:before="113"/>
        <w:ind w:left="284"/>
        <w:jc w:val="both"/>
        <w:rPr>
          <w:rFonts w:ascii="Gill Sans MT" w:eastAsia="GillSansMT" w:hAnsi="Gill Sans MT" w:cs="Times New Roman"/>
          <w:color w:val="000000"/>
        </w:rPr>
      </w:pPr>
    </w:p>
    <w:p w14:paraId="41E6D32E" w14:textId="77777777" w:rsidR="00CD385D" w:rsidRDefault="002D3C7B">
      <w:pPr>
        <w:pStyle w:val="Standard"/>
        <w:numPr>
          <w:ilvl w:val="0"/>
          <w:numId w:val="24"/>
        </w:numPr>
        <w:spacing w:before="113"/>
        <w:ind w:left="284" w:firstLine="0"/>
        <w:jc w:val="both"/>
        <w:rPr>
          <w:rFonts w:ascii="Gill Sans MT" w:eastAsia="GillSansMT" w:hAnsi="Gill Sans MT" w:cs="Times New Roman"/>
          <w:b/>
          <w:bCs/>
          <w:i/>
          <w:iCs/>
          <w:color w:val="000000"/>
        </w:rPr>
      </w:pPr>
      <w:r>
        <w:rPr>
          <w:rFonts w:ascii="Gill Sans MT" w:eastAsia="GillSansMT" w:hAnsi="Gill Sans MT" w:cs="Times New Roman"/>
          <w:b/>
          <w:bCs/>
          <w:i/>
          <w:iCs/>
          <w:color w:val="000000"/>
        </w:rPr>
        <w:t>Programma di ricerca-azione</w:t>
      </w:r>
    </w:p>
    <w:p w14:paraId="4F4056F0" w14:textId="77777777" w:rsidR="00CD385D" w:rsidRDefault="002D3C7B">
      <w:pPr>
        <w:pStyle w:val="Standard"/>
        <w:spacing w:before="113"/>
        <w:ind w:left="284"/>
        <w:jc w:val="both"/>
        <w:rPr>
          <w:rFonts w:ascii="Gill Sans MT" w:eastAsia="GillSansMT" w:hAnsi="Gill Sans MT" w:cs="Times New Roman"/>
          <w:color w:val="000000"/>
        </w:rPr>
      </w:pPr>
      <w:r>
        <w:rPr>
          <w:rFonts w:ascii="Gill Sans MT" w:eastAsia="GillSansMT" w:hAnsi="Gill Sans MT" w:cs="Times New Roman"/>
          <w:color w:val="000000"/>
        </w:rPr>
        <w:t>L’attività di ricerca-azione sarà volta a indagare:</w:t>
      </w:r>
    </w:p>
    <w:p w14:paraId="72541D1C" w14:textId="77777777" w:rsidR="00CD385D" w:rsidRDefault="002D3C7B">
      <w:pPr>
        <w:pStyle w:val="Standard"/>
        <w:numPr>
          <w:ilvl w:val="0"/>
          <w:numId w:val="12"/>
        </w:numPr>
        <w:spacing w:before="113"/>
        <w:ind w:left="284" w:firstLine="0"/>
        <w:jc w:val="both"/>
      </w:pPr>
      <w:r>
        <w:rPr>
          <w:rFonts w:ascii="Gill Sans MT" w:eastAsia="GillSansMT" w:hAnsi="Gill Sans MT" w:cs="Times New Roman"/>
          <w:color w:val="000000"/>
        </w:rPr>
        <w:t xml:space="preserve">la percezione  del clima  scolastico-educativo e di gruppo per i principali “attori” della    </w:t>
      </w:r>
      <w:r>
        <w:rPr>
          <w:rFonts w:ascii="Gill Sans MT" w:eastAsia="GillSansMT" w:hAnsi="Gill Sans MT" w:cs="Times New Roman"/>
          <w:color w:val="000000"/>
        </w:rPr>
        <w:tab/>
        <w:t>vita educativa e scolastica</w:t>
      </w:r>
      <w:r>
        <w:rPr>
          <w:rStyle w:val="Rimandonotaapidipagina"/>
          <w:rFonts w:ascii="Gill Sans MT" w:hAnsi="Gill Sans MT"/>
        </w:rPr>
        <w:footnoteReference w:id="1"/>
      </w:r>
      <w:r>
        <w:rPr>
          <w:rFonts w:ascii="Gill Sans MT" w:eastAsia="GillSansMT" w:hAnsi="Gill Sans MT" w:cs="Times New Roman"/>
          <w:color w:val="000000"/>
        </w:rPr>
        <w:t>;</w:t>
      </w:r>
    </w:p>
    <w:p w14:paraId="1FEDB8E7" w14:textId="77777777" w:rsidR="00CD385D" w:rsidRDefault="002D3C7B">
      <w:pPr>
        <w:pStyle w:val="Standard"/>
        <w:numPr>
          <w:ilvl w:val="0"/>
          <w:numId w:val="12"/>
        </w:numPr>
        <w:spacing w:before="113"/>
        <w:ind w:left="284" w:firstLine="0"/>
        <w:jc w:val="both"/>
        <w:rPr>
          <w:rFonts w:ascii="Gill Sans MT" w:eastAsia="GillSansMT" w:hAnsi="Gill Sans MT" w:cs="Times New Roman"/>
          <w:color w:val="000000"/>
        </w:rPr>
      </w:pPr>
      <w:r>
        <w:rPr>
          <w:rFonts w:ascii="Gill Sans MT" w:eastAsia="GillSansMT" w:hAnsi="Gill Sans MT" w:cs="Times New Roman"/>
          <w:color w:val="000000"/>
        </w:rPr>
        <w:t>le variabili relative alla qualità della vita scolastica e il benessere percepito;</w:t>
      </w:r>
    </w:p>
    <w:p w14:paraId="7DDB47F6" w14:textId="77777777" w:rsidR="00CD385D" w:rsidRDefault="002D3C7B">
      <w:pPr>
        <w:pStyle w:val="Standard"/>
        <w:numPr>
          <w:ilvl w:val="0"/>
          <w:numId w:val="12"/>
        </w:numPr>
        <w:spacing w:before="113"/>
        <w:ind w:left="284" w:firstLine="0"/>
        <w:jc w:val="both"/>
        <w:rPr>
          <w:rFonts w:ascii="Gill Sans MT" w:eastAsia="GillSansMT" w:hAnsi="Gill Sans MT" w:cs="Times New Roman"/>
          <w:color w:val="000000"/>
        </w:rPr>
      </w:pPr>
      <w:r>
        <w:rPr>
          <w:rFonts w:ascii="Gill Sans MT" w:eastAsia="GillSansMT" w:hAnsi="Gill Sans MT" w:cs="Times New Roman"/>
          <w:color w:val="000000"/>
        </w:rPr>
        <w:t xml:space="preserve">la correlazione tra la percezione di un buon clima e le relazioni </w:t>
      </w:r>
      <w:r>
        <w:rPr>
          <w:rFonts w:ascii="Gill Sans MT" w:eastAsia="GillSansMT" w:hAnsi="Gill Sans MT" w:cs="Times New Roman"/>
          <w:color w:val="000000"/>
        </w:rPr>
        <w:t>interpersonali;</w:t>
      </w:r>
    </w:p>
    <w:p w14:paraId="6064A499" w14:textId="77777777" w:rsidR="00CD385D" w:rsidRDefault="002D3C7B">
      <w:pPr>
        <w:pStyle w:val="Standard"/>
        <w:numPr>
          <w:ilvl w:val="0"/>
          <w:numId w:val="12"/>
        </w:numPr>
        <w:spacing w:before="113"/>
        <w:ind w:left="284" w:firstLine="0"/>
        <w:jc w:val="both"/>
        <w:rPr>
          <w:rFonts w:ascii="Gill Sans MT" w:eastAsia="GillSansMT" w:hAnsi="Gill Sans MT" w:cs="Times New Roman"/>
          <w:color w:val="000000"/>
        </w:rPr>
      </w:pPr>
      <w:r>
        <w:rPr>
          <w:rFonts w:ascii="Gill Sans MT" w:eastAsia="GillSansMT" w:hAnsi="Gill Sans MT" w:cs="Times New Roman"/>
          <w:color w:val="000000"/>
        </w:rPr>
        <w:t>l'incidenza sul processo educativo e di insegnamento-apprendimento.</w:t>
      </w:r>
    </w:p>
    <w:p w14:paraId="100B61B8" w14:textId="77777777" w:rsidR="00CD385D" w:rsidRDefault="00CD385D">
      <w:pPr>
        <w:pStyle w:val="Standard"/>
        <w:spacing w:before="113"/>
        <w:ind w:left="284"/>
        <w:jc w:val="both"/>
        <w:rPr>
          <w:rFonts w:ascii="Gill Sans MT" w:eastAsia="GillSansMT" w:hAnsi="Gill Sans MT" w:cs="Times New Roman"/>
          <w:color w:val="000000"/>
        </w:rPr>
      </w:pPr>
    </w:p>
    <w:p w14:paraId="1FB0850C" w14:textId="77777777" w:rsidR="00CD385D" w:rsidRDefault="002D3C7B">
      <w:pPr>
        <w:pStyle w:val="Standard"/>
        <w:numPr>
          <w:ilvl w:val="0"/>
          <w:numId w:val="11"/>
        </w:numPr>
        <w:spacing w:before="113"/>
        <w:ind w:left="284" w:firstLine="0"/>
        <w:jc w:val="both"/>
        <w:rPr>
          <w:rFonts w:ascii="Gill Sans MT" w:eastAsia="GillSansMT" w:hAnsi="Gill Sans MT" w:cs="Times New Roman"/>
          <w:b/>
          <w:bCs/>
          <w:i/>
          <w:iCs/>
          <w:color w:val="000000"/>
        </w:rPr>
      </w:pPr>
      <w:r>
        <w:rPr>
          <w:rFonts w:ascii="Gill Sans MT" w:eastAsia="GillSansMT" w:hAnsi="Gill Sans MT" w:cs="Times New Roman"/>
          <w:b/>
          <w:bCs/>
          <w:i/>
          <w:iCs/>
          <w:color w:val="000000"/>
        </w:rPr>
        <w:t>Incontri formativi in plenaria</w:t>
      </w:r>
    </w:p>
    <w:p w14:paraId="51ECCF7C" w14:textId="77777777" w:rsidR="00CD385D" w:rsidRDefault="002D3C7B">
      <w:pPr>
        <w:pStyle w:val="Standard"/>
        <w:spacing w:before="113"/>
        <w:ind w:left="284"/>
        <w:jc w:val="both"/>
        <w:rPr>
          <w:rFonts w:ascii="Gill Sans MT" w:eastAsia="GillSansMT" w:hAnsi="Gill Sans MT" w:cs="Times New Roman"/>
          <w:color w:val="000000"/>
        </w:rPr>
      </w:pPr>
      <w:r>
        <w:rPr>
          <w:rFonts w:ascii="Gill Sans MT" w:eastAsia="GillSansMT" w:hAnsi="Gill Sans MT" w:cs="Times New Roman"/>
          <w:color w:val="000000"/>
        </w:rPr>
        <w:t>Lezioni plenarie da svolgersi in aule - stabilite in accordo fra le parti - funzionali a livello di sicurezza ed efficacia dell’azione forma</w:t>
      </w:r>
      <w:r>
        <w:rPr>
          <w:rFonts w:ascii="Gill Sans MT" w:eastAsia="GillSansMT" w:hAnsi="Gill Sans MT" w:cs="Times New Roman"/>
          <w:color w:val="000000"/>
        </w:rPr>
        <w:t>tiva in cui si presenteranno - prima dell’avvio dell’azione di ricerca-azione e al termine della stessa - i temi identificati come rilevanti per lo sviluppo professionale del personale educativo e scolastico.</w:t>
      </w:r>
    </w:p>
    <w:p w14:paraId="04E0B5BF" w14:textId="77777777" w:rsidR="00CD385D" w:rsidRDefault="002D3C7B">
      <w:pPr>
        <w:pStyle w:val="Standard"/>
        <w:spacing w:before="113"/>
        <w:ind w:left="284"/>
        <w:jc w:val="both"/>
        <w:rPr>
          <w:rFonts w:ascii="Gill Sans MT" w:eastAsia="GillSansMT" w:hAnsi="Gill Sans MT" w:cs="Times New Roman"/>
          <w:color w:val="000000"/>
        </w:rPr>
      </w:pPr>
      <w:r>
        <w:rPr>
          <w:rFonts w:ascii="Gill Sans MT" w:eastAsia="GillSansMT" w:hAnsi="Gill Sans MT" w:cs="Times New Roman"/>
          <w:color w:val="000000"/>
        </w:rPr>
        <w:t>Alla termine di ciascuna annualità, le attività</w:t>
      </w:r>
      <w:r>
        <w:rPr>
          <w:rFonts w:ascii="Gill Sans MT" w:eastAsia="GillSansMT" w:hAnsi="Gill Sans MT" w:cs="Times New Roman"/>
          <w:color w:val="000000"/>
        </w:rPr>
        <w:t xml:space="preserve"> svolte saranno opportunamente riportate, analizzate e valutate in un report.</w:t>
      </w:r>
    </w:p>
    <w:p w14:paraId="3BA910DE" w14:textId="77777777" w:rsidR="00CD385D" w:rsidRDefault="00CD385D">
      <w:pPr>
        <w:pStyle w:val="Standard"/>
        <w:spacing w:before="113"/>
        <w:ind w:left="284"/>
        <w:jc w:val="both"/>
        <w:rPr>
          <w:rFonts w:ascii="Gill Sans MT" w:eastAsia="GillSansMT" w:hAnsi="Gill Sans MT" w:cs="Times New Roman"/>
          <w:color w:val="000000"/>
        </w:rPr>
      </w:pPr>
    </w:p>
    <w:p w14:paraId="5FF8DC21" w14:textId="77777777" w:rsidR="00CD385D" w:rsidRDefault="002D3C7B">
      <w:pPr>
        <w:pStyle w:val="Standard"/>
        <w:spacing w:before="113"/>
        <w:ind w:left="284"/>
        <w:jc w:val="both"/>
        <w:rPr>
          <w:rFonts w:ascii="Gill Sans MT" w:eastAsia="GillSansMT" w:hAnsi="Gill Sans MT" w:cs="Times New Roman"/>
          <w:b/>
          <w:bCs/>
          <w:color w:val="000000"/>
        </w:rPr>
      </w:pPr>
      <w:r>
        <w:rPr>
          <w:rFonts w:ascii="Gill Sans MT" w:eastAsia="GillSansMT" w:hAnsi="Gill Sans MT" w:cs="Times New Roman"/>
          <w:b/>
          <w:bCs/>
          <w:color w:val="000000"/>
        </w:rPr>
        <w:t>Articolo 5</w:t>
      </w:r>
    </w:p>
    <w:p w14:paraId="6921C2C4" w14:textId="77777777" w:rsidR="00CD385D" w:rsidRDefault="002D3C7B">
      <w:pPr>
        <w:pStyle w:val="Standard"/>
        <w:spacing w:before="113"/>
        <w:ind w:left="284"/>
        <w:jc w:val="both"/>
      </w:pPr>
      <w:r>
        <w:rPr>
          <w:rFonts w:ascii="Gill Sans MT" w:eastAsia="GillSansMT" w:hAnsi="Gill Sans MT" w:cs="Times New Roman"/>
          <w:color w:val="000000"/>
        </w:rPr>
        <w:t>Le parti si impegnano a esplorare ulteriori ambiti di collaborazione sulla base dell'evoluzione</w:t>
      </w:r>
      <w:r>
        <w:rPr>
          <w:rFonts w:ascii="Gill Sans MT" w:eastAsia="GillSansMT" w:hAnsi="Gill Sans MT" w:cs="Times New Roman"/>
          <w:color w:val="000000"/>
          <w:lang w:val="it-IT"/>
        </w:rPr>
        <w:t xml:space="preserve"> </w:t>
      </w:r>
      <w:r>
        <w:rPr>
          <w:rFonts w:ascii="Gill Sans MT" w:eastAsia="GillSansMT" w:hAnsi="Gill Sans MT" w:cs="Times New Roman"/>
          <w:color w:val="000000"/>
        </w:rPr>
        <w:t>del</w:t>
      </w:r>
      <w:r>
        <w:rPr>
          <w:rFonts w:ascii="Gill Sans MT" w:eastAsia="GillSansMT" w:hAnsi="Gill Sans MT" w:cs="Times New Roman"/>
          <w:color w:val="000000"/>
          <w:lang w:val="it-IT"/>
        </w:rPr>
        <w:t xml:space="preserve"> </w:t>
      </w:r>
      <w:r>
        <w:rPr>
          <w:rFonts w:ascii="Gill Sans MT" w:eastAsia="GillSansMT" w:hAnsi="Gill Sans MT" w:cs="Times New Roman"/>
          <w:color w:val="000000"/>
        </w:rPr>
        <w:t>contesto socio-culturale di riferimento.</w:t>
      </w:r>
    </w:p>
    <w:p w14:paraId="4F39BECE" w14:textId="77777777" w:rsidR="00CD385D" w:rsidRDefault="002D3C7B">
      <w:pPr>
        <w:pStyle w:val="Standard"/>
        <w:spacing w:before="113"/>
        <w:ind w:left="284"/>
        <w:jc w:val="both"/>
        <w:rPr>
          <w:rFonts w:ascii="Gill Sans MT" w:eastAsia="GillSansMT" w:hAnsi="Gill Sans MT" w:cs="Times New Roman"/>
          <w:color w:val="000000"/>
        </w:rPr>
      </w:pPr>
      <w:r>
        <w:rPr>
          <w:rFonts w:ascii="Gill Sans MT" w:eastAsia="GillSansMT" w:hAnsi="Gill Sans MT" w:cs="Times New Roman"/>
          <w:color w:val="000000"/>
        </w:rPr>
        <w:tab/>
      </w:r>
    </w:p>
    <w:p w14:paraId="7559CA5C" w14:textId="77777777" w:rsidR="00CD385D" w:rsidRDefault="002D3C7B">
      <w:pPr>
        <w:pStyle w:val="Standard"/>
        <w:spacing w:before="113"/>
        <w:ind w:left="284"/>
        <w:jc w:val="both"/>
      </w:pPr>
      <w:r>
        <w:rPr>
          <w:rFonts w:ascii="Gill Sans MT" w:eastAsia="GillSansMT" w:hAnsi="Gill Sans MT" w:cs="Times New Roman"/>
          <w:b/>
          <w:bCs/>
          <w:color w:val="000000"/>
        </w:rPr>
        <w:t>Articolo 6</w:t>
      </w:r>
    </w:p>
    <w:p w14:paraId="10B53059" w14:textId="77777777" w:rsidR="00CD385D" w:rsidRDefault="002D3C7B">
      <w:pPr>
        <w:pStyle w:val="Textbody"/>
        <w:spacing w:after="0"/>
        <w:ind w:left="284"/>
        <w:jc w:val="both"/>
      </w:pPr>
      <w:r>
        <w:rPr>
          <w:rFonts w:ascii="Gill Sans MT" w:hAnsi="Gill Sans MT"/>
        </w:rPr>
        <w:t>Per implemen</w:t>
      </w:r>
      <w:r>
        <w:rPr>
          <w:rFonts w:ascii="Gill Sans MT" w:hAnsi="Gill Sans MT"/>
        </w:rPr>
        <w:t xml:space="preserve">tare i contenuti del presente protocollo e la realizzazione delle attività volte allo sviluppo professionale del personale dei servizi educativi comunali citate, il Comune di Trieste destinerà al DISU la quota di euro 14.000 annui esente IVA ex </w:t>
      </w:r>
      <w:r>
        <w:rPr>
          <w:rStyle w:val="st"/>
          <w:rFonts w:ascii="Gill Sans MT" w:hAnsi="Gill Sans MT"/>
        </w:rPr>
        <w:t>D.P.R. 633/</w:t>
      </w:r>
      <w:r>
        <w:rPr>
          <w:rStyle w:val="st"/>
          <w:rFonts w:ascii="Gill Sans MT" w:hAnsi="Gill Sans MT"/>
        </w:rPr>
        <w:t xml:space="preserve">1972, </w:t>
      </w:r>
      <w:r>
        <w:rPr>
          <w:rFonts w:ascii="Gill Sans MT" w:hAnsi="Gill Sans MT"/>
        </w:rPr>
        <w:t>articolo 10.</w:t>
      </w:r>
    </w:p>
    <w:p w14:paraId="120C82CD" w14:textId="77777777" w:rsidR="00CD385D" w:rsidRDefault="00CD385D">
      <w:pPr>
        <w:pStyle w:val="Textbody"/>
        <w:spacing w:after="0"/>
        <w:ind w:left="284"/>
        <w:jc w:val="both"/>
        <w:rPr>
          <w:rFonts w:ascii="Gill Sans MT" w:hAnsi="Gill Sans MT"/>
        </w:rPr>
      </w:pPr>
    </w:p>
    <w:p w14:paraId="0502BC5B" w14:textId="77777777" w:rsidR="00CD385D" w:rsidRDefault="002D3C7B">
      <w:pPr>
        <w:pStyle w:val="Standard"/>
        <w:spacing w:before="113"/>
        <w:ind w:left="284"/>
        <w:jc w:val="both"/>
        <w:rPr>
          <w:rFonts w:ascii="Gill Sans MT" w:eastAsia="GillSansMT" w:hAnsi="Gill Sans MT" w:cs="Times New Roman"/>
          <w:b/>
          <w:bCs/>
          <w:color w:val="000000"/>
        </w:rPr>
      </w:pPr>
      <w:r>
        <w:rPr>
          <w:rFonts w:ascii="Gill Sans MT" w:eastAsia="GillSansMT" w:hAnsi="Gill Sans MT" w:cs="Times New Roman"/>
          <w:b/>
          <w:bCs/>
          <w:color w:val="000000"/>
        </w:rPr>
        <w:lastRenderedPageBreak/>
        <w:t>Articolo 7</w:t>
      </w:r>
    </w:p>
    <w:p w14:paraId="5500A648" w14:textId="77777777" w:rsidR="00CD385D" w:rsidRDefault="002D3C7B">
      <w:pPr>
        <w:pStyle w:val="Standard"/>
        <w:ind w:left="284"/>
        <w:jc w:val="both"/>
        <w:rPr>
          <w:rFonts w:ascii="Gill Sans MT" w:eastAsia="GillSansMT" w:hAnsi="Gill Sans MT" w:cs="Times New Roman"/>
          <w:color w:val="000000"/>
          <w:lang w:val="it-IT" w:bidi="ar-SA"/>
        </w:rPr>
      </w:pPr>
      <w:r>
        <w:rPr>
          <w:rFonts w:ascii="Gill Sans MT" w:eastAsia="GillSansMT" w:hAnsi="Gill Sans MT" w:cs="Times New Roman"/>
          <w:color w:val="000000"/>
          <w:lang w:val="it-IT" w:bidi="ar-SA"/>
        </w:rPr>
        <w:t>La proprietà intellettuale dei materiali appositamente realizzati per l’attività di formazione e di ricerca appartiene ad entrambe la parti.</w:t>
      </w:r>
    </w:p>
    <w:p w14:paraId="14F7ECFA" w14:textId="77777777" w:rsidR="00CD385D" w:rsidRDefault="002D3C7B">
      <w:pPr>
        <w:pStyle w:val="Standard"/>
        <w:ind w:left="284"/>
        <w:jc w:val="both"/>
        <w:rPr>
          <w:rFonts w:ascii="Gill Sans MT" w:eastAsia="GillSansMT" w:hAnsi="Gill Sans MT" w:cs="Times New Roman"/>
          <w:color w:val="000000"/>
          <w:lang w:val="it-IT" w:bidi="ar-SA"/>
        </w:rPr>
      </w:pPr>
      <w:r>
        <w:rPr>
          <w:rFonts w:ascii="Gill Sans MT" w:eastAsia="GillSansMT" w:hAnsi="Gill Sans MT" w:cs="Times New Roman"/>
          <w:color w:val="000000"/>
          <w:lang w:val="it-IT" w:bidi="ar-SA"/>
        </w:rPr>
        <w:t xml:space="preserve">Qualsivoglia utilizzo degli stessi a favore di parti terze, estranee al </w:t>
      </w:r>
      <w:r>
        <w:rPr>
          <w:rFonts w:ascii="Gill Sans MT" w:eastAsia="GillSansMT" w:hAnsi="Gill Sans MT" w:cs="Times New Roman"/>
          <w:color w:val="000000"/>
          <w:lang w:val="it-IT" w:bidi="ar-SA"/>
        </w:rPr>
        <w:t>presente accordo, può avvenire unicamente previo consenso di entrambe le parti.</w:t>
      </w:r>
    </w:p>
    <w:p w14:paraId="064AFDFA" w14:textId="77777777" w:rsidR="00CD385D" w:rsidRDefault="002D3C7B">
      <w:pPr>
        <w:pStyle w:val="Standard"/>
        <w:ind w:left="284"/>
        <w:jc w:val="both"/>
        <w:rPr>
          <w:rFonts w:ascii="Gill Sans MT" w:eastAsia="GillSansMT" w:hAnsi="Gill Sans MT" w:cs="Times New Roman"/>
          <w:color w:val="000000"/>
          <w:lang w:val="it-IT" w:bidi="ar-SA"/>
        </w:rPr>
      </w:pPr>
      <w:r>
        <w:rPr>
          <w:rFonts w:ascii="Gill Sans MT" w:eastAsia="GillSansMT" w:hAnsi="Gill Sans MT" w:cs="Times New Roman"/>
          <w:color w:val="000000"/>
          <w:lang w:val="it-IT" w:bidi="ar-SA"/>
        </w:rPr>
        <w:t>In ogni caso è salvaguardato il diritto morale alla paternità di ogni opera intellettuale appositamente creata per la ricerca e per la formazione.</w:t>
      </w:r>
    </w:p>
    <w:p w14:paraId="05FE1A6B" w14:textId="77777777" w:rsidR="00CD385D" w:rsidRDefault="002D3C7B">
      <w:pPr>
        <w:pStyle w:val="Standard"/>
        <w:ind w:left="284"/>
        <w:jc w:val="both"/>
        <w:rPr>
          <w:rFonts w:ascii="Gill Sans MT" w:eastAsia="GillSansMT" w:hAnsi="Gill Sans MT" w:cs="Times New Roman"/>
          <w:color w:val="000000"/>
          <w:lang w:val="it-IT" w:bidi="ar-SA"/>
        </w:rPr>
      </w:pPr>
      <w:r>
        <w:rPr>
          <w:rFonts w:ascii="Gill Sans MT" w:eastAsia="GillSansMT" w:hAnsi="Gill Sans MT" w:cs="Times New Roman"/>
          <w:color w:val="000000"/>
          <w:lang w:val="it-IT" w:bidi="ar-SA"/>
        </w:rPr>
        <w:t>Ciascuna delle parti ha liber</w:t>
      </w:r>
      <w:r>
        <w:rPr>
          <w:rFonts w:ascii="Gill Sans MT" w:eastAsia="GillSansMT" w:hAnsi="Gill Sans MT" w:cs="Times New Roman"/>
          <w:color w:val="000000"/>
          <w:lang w:val="it-IT" w:bidi="ar-SA"/>
        </w:rPr>
        <w:t>a facoltà di utilizzare - ai fini della sola divulgazione scientifica con dati anonimizzati - i dati scaturenti dall’attività di ricerca e di formazione all’interno dei limiti delle norme previste dal presente protocollo.</w:t>
      </w:r>
    </w:p>
    <w:p w14:paraId="00483000" w14:textId="77777777" w:rsidR="00CD385D" w:rsidRDefault="00CD385D">
      <w:pPr>
        <w:pStyle w:val="Standard"/>
        <w:spacing w:before="113"/>
        <w:ind w:left="284"/>
        <w:jc w:val="both"/>
        <w:rPr>
          <w:rFonts w:ascii="Gill Sans MT" w:eastAsia="GillSansMT" w:hAnsi="Gill Sans MT" w:cs="Times New Roman"/>
          <w:color w:val="000000"/>
          <w:sz w:val="16"/>
          <w:szCs w:val="16"/>
        </w:rPr>
      </w:pPr>
    </w:p>
    <w:p w14:paraId="6C661B28" w14:textId="77777777" w:rsidR="00CD385D" w:rsidRDefault="002D3C7B">
      <w:pPr>
        <w:pStyle w:val="Standard"/>
        <w:spacing w:before="113"/>
        <w:ind w:left="284"/>
        <w:jc w:val="both"/>
        <w:rPr>
          <w:rFonts w:ascii="Gill Sans MT" w:eastAsia="GillSansMT" w:hAnsi="Gill Sans MT" w:cs="Times New Roman"/>
          <w:b/>
          <w:bCs/>
          <w:color w:val="000000"/>
        </w:rPr>
      </w:pPr>
      <w:r>
        <w:rPr>
          <w:rFonts w:ascii="Gill Sans MT" w:eastAsia="GillSansMT" w:hAnsi="Gill Sans MT" w:cs="Times New Roman"/>
          <w:b/>
          <w:bCs/>
          <w:color w:val="000000"/>
        </w:rPr>
        <w:t>Articolo 8</w:t>
      </w:r>
    </w:p>
    <w:p w14:paraId="242CBF5A" w14:textId="77777777" w:rsidR="00CD385D" w:rsidRDefault="002D3C7B">
      <w:pPr>
        <w:pStyle w:val="Standard"/>
        <w:spacing w:before="113"/>
        <w:ind w:left="284"/>
        <w:jc w:val="both"/>
        <w:rPr>
          <w:rFonts w:ascii="Gill Sans MT" w:eastAsia="GillSansMT" w:hAnsi="Gill Sans MT" w:cs="Times New Roman"/>
          <w:color w:val="000000"/>
        </w:rPr>
      </w:pPr>
      <w:r>
        <w:rPr>
          <w:rFonts w:ascii="Gill Sans MT" w:eastAsia="GillSansMT" w:hAnsi="Gill Sans MT" w:cs="Times New Roman"/>
          <w:color w:val="000000"/>
        </w:rPr>
        <w:t xml:space="preserve">L'imposta di </w:t>
      </w:r>
      <w:r>
        <w:rPr>
          <w:rFonts w:ascii="Gill Sans MT" w:eastAsia="GillSansMT" w:hAnsi="Gill Sans MT" w:cs="Times New Roman"/>
          <w:color w:val="000000"/>
        </w:rPr>
        <w:t>bollo è assolta in modo virtuale ai sensi del DM 17/06/2014.</w:t>
      </w:r>
    </w:p>
    <w:p w14:paraId="63B59E42" w14:textId="77777777" w:rsidR="00CD385D" w:rsidRDefault="00CD385D">
      <w:pPr>
        <w:pStyle w:val="Standard"/>
        <w:spacing w:before="113"/>
        <w:ind w:left="284"/>
        <w:jc w:val="both"/>
        <w:rPr>
          <w:rFonts w:ascii="Gill Sans MT" w:eastAsia="GillSansMT" w:hAnsi="Gill Sans MT" w:cs="Times New Roman"/>
          <w:color w:val="000000"/>
          <w:sz w:val="16"/>
          <w:szCs w:val="16"/>
        </w:rPr>
      </w:pPr>
    </w:p>
    <w:p w14:paraId="49853D84" w14:textId="77777777" w:rsidR="00CD385D" w:rsidRDefault="002D3C7B">
      <w:pPr>
        <w:pStyle w:val="Standard"/>
        <w:spacing w:before="113"/>
        <w:ind w:left="284"/>
        <w:jc w:val="both"/>
        <w:rPr>
          <w:rFonts w:ascii="Gill Sans MT" w:eastAsia="GillSansMT" w:hAnsi="Gill Sans MT" w:cs="Times New Roman"/>
          <w:b/>
          <w:bCs/>
          <w:color w:val="000000"/>
        </w:rPr>
      </w:pPr>
      <w:r>
        <w:rPr>
          <w:rFonts w:ascii="Gill Sans MT" w:eastAsia="GillSansMT" w:hAnsi="Gill Sans MT" w:cs="Times New Roman"/>
          <w:b/>
          <w:bCs/>
          <w:color w:val="000000"/>
        </w:rPr>
        <w:t>Articolo 9</w:t>
      </w:r>
    </w:p>
    <w:p w14:paraId="1795CE3E" w14:textId="77777777" w:rsidR="00CD385D" w:rsidRDefault="002D3C7B">
      <w:pPr>
        <w:pStyle w:val="Standard"/>
        <w:spacing w:before="113"/>
        <w:ind w:left="284"/>
        <w:jc w:val="both"/>
        <w:rPr>
          <w:rFonts w:ascii="Gill Sans MT" w:eastAsia="GillSansMT" w:hAnsi="Gill Sans MT" w:cs="Times New Roman"/>
          <w:color w:val="000000"/>
        </w:rPr>
      </w:pPr>
      <w:r>
        <w:rPr>
          <w:rFonts w:ascii="Gill Sans MT" w:eastAsia="GillSansMT" w:hAnsi="Gill Sans MT" w:cs="Times New Roman"/>
          <w:color w:val="000000"/>
        </w:rPr>
        <w:t xml:space="preserve">Per qualsiasi controversia che dovesse insorgere nell'applicazione del presente Protocollo e che non si dovesse risolvere in via bonaria tra le parti durante la sua validità, il Foro </w:t>
      </w:r>
      <w:r>
        <w:rPr>
          <w:rFonts w:ascii="Gill Sans MT" w:eastAsia="GillSansMT" w:hAnsi="Gill Sans MT" w:cs="Times New Roman"/>
          <w:color w:val="000000"/>
        </w:rPr>
        <w:t>competente è quello di Trieste.</w:t>
      </w:r>
    </w:p>
    <w:p w14:paraId="6915D977" w14:textId="77777777" w:rsidR="00CD385D" w:rsidRDefault="002D3C7B">
      <w:pPr>
        <w:pStyle w:val="Standard"/>
        <w:spacing w:before="113"/>
        <w:ind w:left="284"/>
        <w:jc w:val="both"/>
        <w:rPr>
          <w:rFonts w:ascii="Gill Sans MT" w:eastAsia="GillSansMT" w:hAnsi="Gill Sans MT" w:cs="Times New Roman"/>
          <w:color w:val="000000"/>
        </w:rPr>
      </w:pPr>
      <w:r>
        <w:rPr>
          <w:rFonts w:ascii="Gill Sans MT" w:eastAsia="GillSansMT" w:hAnsi="Gill Sans MT" w:cs="Times New Roman"/>
          <w:color w:val="000000"/>
        </w:rPr>
        <w:tab/>
      </w:r>
      <w:r>
        <w:rPr>
          <w:rFonts w:ascii="Gill Sans MT" w:eastAsia="GillSansMT" w:hAnsi="Gill Sans MT" w:cs="Times New Roman"/>
          <w:color w:val="000000"/>
        </w:rPr>
        <w:tab/>
      </w:r>
      <w:r>
        <w:rPr>
          <w:rFonts w:ascii="Gill Sans MT" w:eastAsia="GillSansMT" w:hAnsi="Gill Sans MT" w:cs="Times New Roman"/>
          <w:color w:val="000000"/>
        </w:rPr>
        <w:tab/>
      </w:r>
      <w:r>
        <w:rPr>
          <w:rFonts w:ascii="Gill Sans MT" w:eastAsia="GillSansMT" w:hAnsi="Gill Sans MT" w:cs="Times New Roman"/>
          <w:color w:val="000000"/>
        </w:rPr>
        <w:tab/>
      </w:r>
      <w:r>
        <w:rPr>
          <w:rFonts w:ascii="Gill Sans MT" w:eastAsia="GillSansMT" w:hAnsi="Gill Sans MT" w:cs="Times New Roman"/>
          <w:color w:val="000000"/>
        </w:rPr>
        <w:tab/>
      </w:r>
      <w:r>
        <w:rPr>
          <w:rFonts w:ascii="Gill Sans MT" w:eastAsia="GillSansMT" w:hAnsi="Gill Sans MT" w:cs="Times New Roman"/>
          <w:color w:val="000000"/>
        </w:rPr>
        <w:tab/>
      </w:r>
      <w:r>
        <w:rPr>
          <w:rFonts w:ascii="Gill Sans MT" w:eastAsia="GillSansMT" w:hAnsi="Gill Sans MT" w:cs="Times New Roman"/>
          <w:color w:val="000000"/>
        </w:rPr>
        <w:tab/>
      </w:r>
    </w:p>
    <w:p w14:paraId="0644AC3C" w14:textId="77777777" w:rsidR="00CD385D" w:rsidRDefault="002D3C7B">
      <w:pPr>
        <w:pStyle w:val="Standard"/>
        <w:spacing w:before="113"/>
        <w:ind w:left="284"/>
        <w:jc w:val="both"/>
        <w:rPr>
          <w:rFonts w:ascii="Gill Sans MT" w:eastAsia="GillSansMT" w:hAnsi="Gill Sans MT" w:cs="Times New Roman"/>
          <w:color w:val="000000"/>
        </w:rPr>
      </w:pPr>
      <w:r>
        <w:rPr>
          <w:rFonts w:ascii="Gill Sans MT" w:eastAsia="GillSansMT" w:hAnsi="Gill Sans MT" w:cs="Times New Roman"/>
          <w:color w:val="000000"/>
        </w:rPr>
        <w:t>Letto, confermato e sottoscritto</w:t>
      </w:r>
    </w:p>
    <w:p w14:paraId="139032E5" w14:textId="77777777" w:rsidR="00CD385D" w:rsidRDefault="00CD385D">
      <w:pPr>
        <w:pStyle w:val="Standard"/>
        <w:spacing w:before="113"/>
        <w:ind w:left="284"/>
        <w:jc w:val="both"/>
        <w:rPr>
          <w:rFonts w:ascii="Gill Sans MT" w:eastAsia="GillSansMT" w:hAnsi="Gill Sans MT" w:cs="Times New Roman"/>
          <w:color w:val="000000"/>
          <w:sz w:val="16"/>
          <w:szCs w:val="16"/>
        </w:rPr>
      </w:pPr>
    </w:p>
    <w:p w14:paraId="1DFD3E68" w14:textId="77777777" w:rsidR="00CD385D" w:rsidRDefault="002D3C7B">
      <w:pPr>
        <w:pStyle w:val="Standard"/>
        <w:spacing w:before="113"/>
        <w:ind w:left="284"/>
        <w:jc w:val="both"/>
        <w:rPr>
          <w:rFonts w:ascii="Gill Sans MT" w:eastAsia="GillSansMT" w:hAnsi="Gill Sans MT" w:cs="Times New Roman"/>
          <w:color w:val="000000"/>
        </w:rPr>
      </w:pPr>
      <w:r>
        <w:rPr>
          <w:rFonts w:ascii="Gill Sans MT" w:eastAsia="GillSansMT" w:hAnsi="Gill Sans MT" w:cs="Times New Roman"/>
          <w:color w:val="000000"/>
        </w:rPr>
        <w:t>Trieste,</w:t>
      </w:r>
    </w:p>
    <w:p w14:paraId="174FCCA3" w14:textId="77777777" w:rsidR="00CD385D" w:rsidRDefault="00CD385D">
      <w:pPr>
        <w:pStyle w:val="Standard"/>
        <w:spacing w:before="113"/>
        <w:ind w:left="284"/>
        <w:jc w:val="both"/>
        <w:rPr>
          <w:rFonts w:ascii="Gill Sans MT" w:eastAsia="GillSansMT" w:hAnsi="Gill Sans MT" w:cs="Times New Roman"/>
          <w:color w:val="000000"/>
        </w:rPr>
      </w:pPr>
    </w:p>
    <w:p w14:paraId="6B6A4D2C" w14:textId="77777777" w:rsidR="00CD385D" w:rsidRDefault="00CD385D">
      <w:pPr>
        <w:pStyle w:val="Standard"/>
        <w:spacing w:before="113"/>
        <w:ind w:left="284"/>
        <w:jc w:val="both"/>
        <w:rPr>
          <w:rFonts w:ascii="Gill Sans MT" w:eastAsia="GillSansMT" w:hAnsi="Gill Sans MT" w:cs="Times New Roman"/>
          <w:color w:val="000000"/>
        </w:rPr>
      </w:pPr>
    </w:p>
    <w:p w14:paraId="681F8785" w14:textId="77777777" w:rsidR="00CD385D" w:rsidRDefault="00CD385D">
      <w:pPr>
        <w:pStyle w:val="Standard"/>
        <w:spacing w:before="113"/>
        <w:ind w:left="284"/>
        <w:jc w:val="both"/>
        <w:rPr>
          <w:rFonts w:ascii="Gill Sans MT" w:eastAsia="GillSansMT" w:hAnsi="Gill Sans MT" w:cs="Times New Roman"/>
          <w:color w:val="000000"/>
        </w:rPr>
      </w:pPr>
    </w:p>
    <w:tbl>
      <w:tblPr>
        <w:tblW w:w="9205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5"/>
        <w:gridCol w:w="4400"/>
      </w:tblGrid>
      <w:tr w:rsidR="00CD385D" w14:paraId="030E831E" w14:textId="77777777">
        <w:tblPrEx>
          <w:tblCellMar>
            <w:top w:w="0" w:type="dxa"/>
            <w:bottom w:w="0" w:type="dxa"/>
          </w:tblCellMar>
        </w:tblPrEx>
        <w:trPr>
          <w:trHeight w:val="2253"/>
        </w:trPr>
        <w:tc>
          <w:tcPr>
            <w:tcW w:w="48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EE0F2" w14:textId="77777777" w:rsidR="00CD385D" w:rsidRDefault="002D3C7B">
            <w:pPr>
              <w:pStyle w:val="Standard"/>
              <w:spacing w:before="113"/>
              <w:ind w:left="284"/>
              <w:rPr>
                <w:rFonts w:ascii="Gill Sans MT" w:eastAsia="GillSansMT" w:hAnsi="Gill Sans MT" w:cs="Times New Roman"/>
                <w:color w:val="000000"/>
              </w:rPr>
            </w:pPr>
            <w:r>
              <w:rPr>
                <w:rFonts w:ascii="Gill Sans MT" w:eastAsia="GillSansMT" w:hAnsi="Gill Sans MT" w:cs="Times New Roman"/>
                <w:color w:val="000000"/>
              </w:rPr>
              <w:t>Per il Comune di Trieste</w:t>
            </w:r>
          </w:p>
          <w:p w14:paraId="16285F69" w14:textId="77777777" w:rsidR="00CD385D" w:rsidRDefault="002D3C7B">
            <w:pPr>
              <w:pStyle w:val="Standard"/>
              <w:spacing w:before="113"/>
              <w:ind w:left="284"/>
              <w:rPr>
                <w:rFonts w:ascii="Gill Sans MT" w:eastAsia="GillSansMT" w:hAnsi="Gill Sans MT" w:cs="Times New Roman"/>
                <w:color w:val="000000"/>
              </w:rPr>
            </w:pPr>
            <w:r>
              <w:rPr>
                <w:rFonts w:ascii="Gill Sans MT" w:eastAsia="GillSansMT" w:hAnsi="Gill Sans MT" w:cs="Times New Roman"/>
                <w:color w:val="000000"/>
              </w:rPr>
              <w:t>Dipartimento Scuola, Educazione, Promozione Turistica, Cultura e Sport, Servizio Scuola ed Educazione</w:t>
            </w:r>
          </w:p>
          <w:p w14:paraId="25E0FB2A" w14:textId="77777777" w:rsidR="00CD385D" w:rsidRDefault="00CD385D">
            <w:pPr>
              <w:pStyle w:val="Standard"/>
              <w:spacing w:before="113"/>
              <w:ind w:left="284"/>
              <w:rPr>
                <w:rFonts w:ascii="Gill Sans MT" w:eastAsia="GillSansMT" w:hAnsi="Gill Sans MT" w:cs="Times New Roman"/>
                <w:color w:val="000000"/>
              </w:rPr>
            </w:pPr>
          </w:p>
          <w:p w14:paraId="431040B1" w14:textId="77777777" w:rsidR="00CD385D" w:rsidRDefault="002D3C7B">
            <w:pPr>
              <w:pStyle w:val="Standard"/>
              <w:spacing w:before="113"/>
              <w:ind w:left="284"/>
              <w:rPr>
                <w:rFonts w:ascii="Gill Sans MT" w:eastAsia="GillSansMT" w:hAnsi="Gill Sans MT" w:cs="Times New Roman"/>
                <w:color w:val="000000"/>
              </w:rPr>
            </w:pPr>
            <w:r>
              <w:rPr>
                <w:rFonts w:ascii="Gill Sans MT" w:eastAsia="GillSansMT" w:hAnsi="Gill Sans MT" w:cs="Times New Roman"/>
                <w:color w:val="000000"/>
              </w:rPr>
              <w:t>La Dirigente</w:t>
            </w:r>
          </w:p>
          <w:p w14:paraId="618E963F" w14:textId="77777777" w:rsidR="00CD385D" w:rsidRDefault="002D3C7B">
            <w:pPr>
              <w:pStyle w:val="Standard"/>
              <w:spacing w:before="113"/>
              <w:ind w:left="284"/>
              <w:rPr>
                <w:rFonts w:ascii="Gill Sans MT" w:eastAsia="GillSansMT" w:hAnsi="Gill Sans MT" w:cs="Times New Roman"/>
                <w:color w:val="000000"/>
              </w:rPr>
            </w:pPr>
            <w:r>
              <w:rPr>
                <w:rFonts w:ascii="Gill Sans MT" w:eastAsia="GillSansMT" w:hAnsi="Gill Sans MT" w:cs="Times New Roman"/>
                <w:color w:val="000000"/>
              </w:rPr>
              <w:t>Dott.ssa Manuela Salvadei</w:t>
            </w:r>
          </w:p>
          <w:p w14:paraId="3626E7D2" w14:textId="77777777" w:rsidR="00CD385D" w:rsidRDefault="00CD385D">
            <w:pPr>
              <w:pStyle w:val="Standard"/>
              <w:spacing w:before="113"/>
              <w:rPr>
                <w:rFonts w:ascii="Gill Sans MT" w:eastAsia="GillSansMT" w:hAnsi="Gill Sans MT" w:cs="Times New Roman"/>
                <w:color w:val="000000"/>
              </w:rPr>
            </w:pPr>
          </w:p>
          <w:p w14:paraId="0D984393" w14:textId="77777777" w:rsidR="00CD385D" w:rsidRDefault="00CD385D">
            <w:pPr>
              <w:pStyle w:val="Standard"/>
              <w:spacing w:before="113"/>
              <w:jc w:val="both"/>
              <w:rPr>
                <w:rFonts w:ascii="Gill Sans MT" w:eastAsia="GillSansMT" w:hAnsi="Gill Sans MT" w:cs="Times New Roman"/>
                <w:color w:val="000000"/>
              </w:rPr>
            </w:pPr>
          </w:p>
        </w:tc>
        <w:tc>
          <w:tcPr>
            <w:tcW w:w="44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5218A" w14:textId="77777777" w:rsidR="00CD385D" w:rsidRDefault="002D3C7B">
            <w:pPr>
              <w:pStyle w:val="Standard"/>
              <w:spacing w:before="113"/>
              <w:rPr>
                <w:rFonts w:ascii="Gill Sans MT" w:eastAsia="GillSansMT" w:hAnsi="Gill Sans MT" w:cs="Times New Roman"/>
                <w:color w:val="000000"/>
              </w:rPr>
            </w:pPr>
            <w:r>
              <w:rPr>
                <w:rFonts w:ascii="Gill Sans MT" w:eastAsia="GillSansMT" w:hAnsi="Gill Sans MT" w:cs="Times New Roman"/>
                <w:color w:val="000000"/>
              </w:rPr>
              <w:t>P</w:t>
            </w:r>
            <w:r>
              <w:rPr>
                <w:rFonts w:ascii="Gill Sans MT" w:eastAsia="GillSansMT" w:hAnsi="Gill Sans MT" w:cs="Times New Roman"/>
                <w:color w:val="000000"/>
              </w:rPr>
              <w:t>er l’Università degli Studi di Trieste</w:t>
            </w:r>
          </w:p>
          <w:p w14:paraId="33C47B62" w14:textId="77777777" w:rsidR="00CD385D" w:rsidRDefault="002D3C7B">
            <w:pPr>
              <w:pStyle w:val="Standard"/>
              <w:spacing w:before="113"/>
              <w:rPr>
                <w:rFonts w:ascii="Gill Sans MT" w:eastAsia="GillSansMT" w:hAnsi="Gill Sans MT" w:cs="Times New Roman"/>
                <w:color w:val="000000"/>
              </w:rPr>
            </w:pPr>
            <w:r>
              <w:rPr>
                <w:rFonts w:ascii="Gill Sans MT" w:eastAsia="GillSansMT" w:hAnsi="Gill Sans MT" w:cs="Times New Roman"/>
                <w:color w:val="000000"/>
              </w:rPr>
              <w:t>Dipartimento di Studi Umanistici</w:t>
            </w:r>
          </w:p>
          <w:p w14:paraId="13BE26B0" w14:textId="77777777" w:rsidR="00CD385D" w:rsidRDefault="00CD385D">
            <w:pPr>
              <w:pStyle w:val="Standard"/>
              <w:spacing w:before="113"/>
              <w:ind w:left="284"/>
              <w:rPr>
                <w:rFonts w:ascii="Gill Sans MT" w:eastAsia="GillSansMT" w:hAnsi="Gill Sans MT" w:cs="Times New Roman"/>
                <w:color w:val="000000"/>
              </w:rPr>
            </w:pPr>
          </w:p>
          <w:p w14:paraId="00DED761" w14:textId="77777777" w:rsidR="00CD385D" w:rsidRDefault="00CD385D">
            <w:pPr>
              <w:pStyle w:val="Standard"/>
              <w:spacing w:before="113"/>
              <w:ind w:left="284"/>
              <w:rPr>
                <w:rFonts w:ascii="Gill Sans MT" w:eastAsia="GillSansMT" w:hAnsi="Gill Sans MT" w:cs="Times New Roman"/>
                <w:color w:val="000000"/>
              </w:rPr>
            </w:pPr>
          </w:p>
          <w:p w14:paraId="7FF94281" w14:textId="77777777" w:rsidR="00CD385D" w:rsidRDefault="002D3C7B">
            <w:pPr>
              <w:pStyle w:val="Standard"/>
              <w:spacing w:before="113"/>
              <w:rPr>
                <w:rFonts w:ascii="Gill Sans MT" w:eastAsia="GillSansMT" w:hAnsi="Gill Sans MT" w:cs="Times New Roman"/>
                <w:color w:val="000000"/>
              </w:rPr>
            </w:pPr>
            <w:r>
              <w:rPr>
                <w:rFonts w:ascii="Gill Sans MT" w:eastAsia="GillSansMT" w:hAnsi="Gill Sans MT" w:cs="Times New Roman"/>
                <w:color w:val="000000"/>
              </w:rPr>
              <w:t>La Direttrice</w:t>
            </w:r>
          </w:p>
          <w:p w14:paraId="18795DC1" w14:textId="77777777" w:rsidR="00CD385D" w:rsidRDefault="002D3C7B">
            <w:pPr>
              <w:pStyle w:val="Standard"/>
              <w:spacing w:before="113"/>
              <w:rPr>
                <w:rFonts w:ascii="Gill Sans MT" w:eastAsia="GillSansMT" w:hAnsi="Gill Sans MT" w:cs="Times New Roman"/>
                <w:color w:val="000000"/>
              </w:rPr>
            </w:pPr>
            <w:r>
              <w:rPr>
                <w:rFonts w:ascii="Gill Sans MT" w:eastAsia="GillSansMT" w:hAnsi="Gill Sans MT" w:cs="Times New Roman"/>
                <w:color w:val="000000"/>
              </w:rPr>
              <w:t>Prof.ssa Elisabetta Vezzosi</w:t>
            </w:r>
          </w:p>
        </w:tc>
      </w:tr>
    </w:tbl>
    <w:p w14:paraId="5EC8CCBF" w14:textId="77777777" w:rsidR="00CD385D" w:rsidRDefault="00CD385D">
      <w:pPr>
        <w:pStyle w:val="Standard"/>
        <w:spacing w:before="113"/>
        <w:jc w:val="both"/>
        <w:rPr>
          <w:rFonts w:ascii="Gill Sans MT" w:eastAsia="GillSansMT" w:hAnsi="Gill Sans MT" w:cs="Times New Roman"/>
          <w:color w:val="000000"/>
        </w:rPr>
      </w:pPr>
    </w:p>
    <w:sectPr w:rsidR="00CD385D">
      <w:pgSz w:w="11906" w:h="16838"/>
      <w:pgMar w:top="1134" w:right="1134" w:bottom="851" w:left="156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Pc" w:date="2019-10-11T14:07:00Z" w:initials="Pc">
    <w:p w14:paraId="586393BA" w14:textId="77777777" w:rsidR="00CD385D" w:rsidRDefault="002D3C7B">
      <w:pPr>
        <w:pStyle w:val="Testocommento"/>
      </w:pPr>
      <w:r>
        <w:rPr>
          <w:rStyle w:val="Rimandocommento"/>
        </w:rPr>
        <w:annotationRef/>
      </w:r>
      <w:r>
        <w:t>Nella precedente versione era r</w:t>
      </w:r>
      <w:r>
        <w:t xml:space="preserve">iporta la </w:t>
      </w:r>
      <w:r>
        <w:rPr>
          <w:rFonts w:eastAsia="GillSansMT" w:cs="Times New Roman"/>
        </w:rPr>
        <w:t xml:space="preserve">Deliberazione Giuntale </w:t>
      </w:r>
      <w:r>
        <w:rPr>
          <w:rFonts w:eastAsia="GillSansMT" w:cs="Times New Roman"/>
          <w:color w:val="000000"/>
        </w:rPr>
        <w:t>n. 442/2012. Suppongo sia la versione aggiornata. In internet non sono riuscita a reperire il testo completo.</w:t>
      </w:r>
    </w:p>
  </w:comment>
  <w:comment w:id="1" w:author="Pc" w:date="2019-10-11T14:12:00Z" w:initials="Pc">
    <w:p w14:paraId="7F273D54" w14:textId="77777777" w:rsidR="00CD385D" w:rsidRDefault="002D3C7B">
      <w:pPr>
        <w:pStyle w:val="Testocommento"/>
      </w:pPr>
      <w:r>
        <w:rPr>
          <w:rStyle w:val="Rimandocommento"/>
        </w:rPr>
        <w:annotationRef/>
      </w:r>
      <w:r>
        <w:t>Nella precedente versione seguiva l’esplic</w:t>
      </w:r>
      <w:r>
        <w:t>itazione dei seguenti regolamenti:</w:t>
      </w:r>
    </w:p>
    <w:p w14:paraId="1F68BBE6" w14:textId="77777777" w:rsidR="00CD385D" w:rsidRDefault="00CD385D">
      <w:pPr>
        <w:pStyle w:val="Testocommento"/>
      </w:pPr>
    </w:p>
    <w:p w14:paraId="0FFD2E1D" w14:textId="77777777" w:rsidR="00CD385D" w:rsidRDefault="002D3C7B">
      <w:pPr>
        <w:pStyle w:val="Testocommento"/>
      </w:pPr>
      <w:r>
        <w:rPr>
          <w:rFonts w:eastAsia="GillSansMT" w:cs="Times New Roman"/>
        </w:rPr>
        <w:t xml:space="preserve">Regolamento delle Scuole dell'Infanzia </w:t>
      </w:r>
      <w:r>
        <w:rPr>
          <w:rFonts w:eastAsia="GillSansMT" w:cs="Times New Roman"/>
          <w:color w:val="000000"/>
        </w:rPr>
        <w:t>del Comune di Trieste</w:t>
      </w:r>
    </w:p>
    <w:p w14:paraId="7EDED3EA" w14:textId="77777777" w:rsidR="00CD385D" w:rsidRDefault="002D3C7B">
      <w:pPr>
        <w:pStyle w:val="Testocommento"/>
      </w:pPr>
      <w:r>
        <w:rPr>
          <w:rFonts w:eastAsia="GillSansMT" w:cs="Times New Roman"/>
          <w:color w:val="000000"/>
        </w:rPr>
        <w:t xml:space="preserve">Regolamento </w:t>
      </w:r>
      <w:r>
        <w:rPr>
          <w:rFonts w:cs="Times New Roman"/>
          <w:color w:val="000000"/>
        </w:rPr>
        <w:t>dei Servizi Educativi per la Prima Infanzia</w:t>
      </w:r>
    </w:p>
    <w:p w14:paraId="4574BFDA" w14:textId="77777777" w:rsidR="00CD385D" w:rsidRDefault="002D3C7B">
      <w:pPr>
        <w:pStyle w:val="Testocommento"/>
        <w:rPr>
          <w:rFonts w:eastAsia="GillSansMT" w:cs="Times New Roman"/>
          <w:color w:val="000000"/>
        </w:rPr>
      </w:pPr>
      <w:r>
        <w:rPr>
          <w:rFonts w:eastAsia="GillSansMT" w:cs="Times New Roman"/>
          <w:color w:val="000000"/>
        </w:rPr>
        <w:t>Regolamento dei Ricreatori Comunali</w:t>
      </w:r>
    </w:p>
    <w:p w14:paraId="2AF0F42D" w14:textId="77777777" w:rsidR="00CD385D" w:rsidRDefault="00CD385D">
      <w:pPr>
        <w:pStyle w:val="Testocommento"/>
      </w:pPr>
    </w:p>
  </w:comment>
  <w:comment w:id="2" w:author="Pc" w:date="2019-10-11T14:16:00Z" w:initials="Pc">
    <w:p w14:paraId="78D41DFD" w14:textId="77777777" w:rsidR="00CD385D" w:rsidRDefault="002D3C7B">
      <w:pPr>
        <w:pStyle w:val="Testocommento"/>
      </w:pPr>
      <w:r>
        <w:rPr>
          <w:rStyle w:val="Rimandocommento"/>
        </w:rPr>
        <w:annotationRef/>
      </w:r>
      <w:r>
        <w:t>E‘ stato omesso quest’altr</w:t>
      </w:r>
      <w:r>
        <w:t>o punto</w:t>
      </w:r>
    </w:p>
    <w:p w14:paraId="7C8F6339" w14:textId="77777777" w:rsidR="00CD385D" w:rsidRDefault="002D3C7B">
      <w:pPr>
        <w:pStyle w:val="Standard"/>
        <w:numPr>
          <w:ilvl w:val="0"/>
          <w:numId w:val="1"/>
        </w:numPr>
        <w:spacing w:before="113"/>
        <w:ind w:left="284" w:firstLine="0"/>
        <w:jc w:val="both"/>
      </w:pPr>
      <w:r>
        <w:rPr>
          <w:rFonts w:eastAsia="GillSansMT" w:cs="Times New Roman"/>
          <w:color w:val="000000"/>
        </w:rPr>
        <w:t>intende rafforzare il rapporto pluriennale di collaborazione tra i</w:t>
      </w:r>
      <w:r>
        <w:rPr>
          <w:rFonts w:eastAsia="GillSansMT" w:cs="Times New Roman"/>
          <w:color w:val="000000"/>
          <w:lang w:val="it-IT"/>
        </w:rPr>
        <w:t xml:space="preserve">l Comune di Trieste e </w:t>
      </w:r>
      <w:r>
        <w:rPr>
          <w:rFonts w:eastAsia="GillSansMT" w:cs="Times New Roman"/>
          <w:color w:val="000000"/>
        </w:rPr>
        <w:t xml:space="preserve">l'Università degli Studi di Trieste attraverso la rimodulazione della collaborazione con il DISU dell'Università degli Studi di Trieste, iniziato con una </w:t>
      </w:r>
      <w:r>
        <w:rPr>
          <w:rFonts w:eastAsia="GillSansMT" w:cs="Times New Roman"/>
          <w:color w:val="000000"/>
        </w:rPr>
        <w:t>convenzione triennale nel 2014-2016 (</w:t>
      </w:r>
      <w:r>
        <w:rPr>
          <w:rFonts w:eastAsia="GillSansMT" w:cs="Times New Roman"/>
          <w:i/>
          <w:iCs/>
          <w:color w:val="000000"/>
        </w:rPr>
        <w:t>"Piano della formazione del personale educativo del Comune"</w:t>
      </w:r>
      <w:r>
        <w:rPr>
          <w:rFonts w:eastAsia="GillSansMT" w:cs="Times New Roman"/>
          <w:color w:val="000000"/>
        </w:rPr>
        <w:t>).</w:t>
      </w:r>
    </w:p>
    <w:p w14:paraId="23DE8CB3" w14:textId="77777777" w:rsidR="00CD385D" w:rsidRDefault="00CD385D">
      <w:pPr>
        <w:pStyle w:val="Testocommento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86393BA" w15:done="0"/>
  <w15:commentEx w15:paraId="2AF0F42D" w15:done="0"/>
  <w15:commentEx w15:paraId="23DE8CB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6393BA" w16cid:durableId="214B0B2C"/>
  <w16cid:commentId w16cid:paraId="2AF0F42D" w16cid:durableId="214B0C5A"/>
  <w16cid:commentId w16cid:paraId="23DE8CB3" w16cid:durableId="214B0D3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EAA1DF" w14:textId="77777777" w:rsidR="002D3C7B" w:rsidRDefault="002D3C7B">
      <w:pPr>
        <w:spacing w:after="0" w:line="240" w:lineRule="auto"/>
      </w:pPr>
      <w:r>
        <w:separator/>
      </w:r>
    </w:p>
  </w:endnote>
  <w:endnote w:type="continuationSeparator" w:id="0">
    <w:p w14:paraId="4DD35DBF" w14:textId="77777777" w:rsidR="002D3C7B" w:rsidRDefault="002D3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OpenSymbol">
    <w:altName w:val="Calibri"/>
    <w:charset w:val="00"/>
    <w:family w:val="auto"/>
    <w:pitch w:val="variable"/>
  </w:font>
  <w:font w:name="GillSansMT"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Sans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05CB09" w14:textId="77777777" w:rsidR="002D3C7B" w:rsidRDefault="002D3C7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14D1342" w14:textId="77777777" w:rsidR="002D3C7B" w:rsidRDefault="002D3C7B">
      <w:pPr>
        <w:spacing w:after="0" w:line="240" w:lineRule="auto"/>
      </w:pPr>
      <w:r>
        <w:continuationSeparator/>
      </w:r>
    </w:p>
  </w:footnote>
  <w:footnote w:id="1">
    <w:p w14:paraId="58006BDE" w14:textId="77777777" w:rsidR="00CD385D" w:rsidRDefault="002D3C7B">
      <w:pPr>
        <w:pStyle w:val="Testonotaapidipagina"/>
      </w:pPr>
      <w:r>
        <w:rPr>
          <w:rStyle w:val="Rimandonotaapidipagina"/>
        </w:rPr>
        <w:footnoteRef/>
      </w:r>
      <w:r>
        <w:rPr>
          <w:rFonts w:eastAsia="GillSansMT" w:cs="Times New Roman"/>
          <w:color w:val="000000"/>
        </w:rPr>
        <w:t xml:space="preserve"> educatori, insegnanti, genitori,</w:t>
      </w:r>
      <w:r>
        <w:rPr>
          <w:rFonts w:eastAsia="GillSansMT" w:cs="Times New Roman"/>
          <w:color w:val="000000"/>
        </w:rPr>
        <w:t xml:space="preserve"> bambini (escluso quelli della scuola dell’infanzia), ragazzi, personale a supporto.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35A8E"/>
    <w:multiLevelType w:val="multilevel"/>
    <w:tmpl w:val="8B7A2E9A"/>
    <w:styleLink w:val="WWNum3"/>
    <w:lvl w:ilvl="0">
      <w:numFmt w:val="bullet"/>
      <w:lvlText w:val=""/>
      <w:lvlJc w:val="left"/>
      <w:pPr>
        <w:ind w:left="1426" w:hanging="360"/>
      </w:pPr>
      <w:rPr>
        <w:rFonts w:ascii="Symbol" w:hAnsi="Symbol" w:cs="Gill Sans MT"/>
        <w:color w:val="000000"/>
      </w:rPr>
    </w:lvl>
    <w:lvl w:ilvl="1">
      <w:numFmt w:val="bullet"/>
      <w:lvlText w:val="◦"/>
      <w:lvlJc w:val="left"/>
      <w:pPr>
        <w:ind w:left="1786" w:hanging="360"/>
      </w:pPr>
      <w:rPr>
        <w:rFonts w:ascii="OpenSymbol" w:hAnsi="OpenSymbol"/>
      </w:rPr>
    </w:lvl>
    <w:lvl w:ilvl="2">
      <w:numFmt w:val="bullet"/>
      <w:lvlText w:val="▪"/>
      <w:lvlJc w:val="left"/>
      <w:pPr>
        <w:ind w:left="2146" w:hanging="360"/>
      </w:pPr>
      <w:rPr>
        <w:rFonts w:ascii="OpenSymbol" w:hAnsi="OpenSymbol"/>
      </w:rPr>
    </w:lvl>
    <w:lvl w:ilvl="3">
      <w:numFmt w:val="bullet"/>
      <w:lvlText w:val=""/>
      <w:lvlJc w:val="left"/>
      <w:pPr>
        <w:ind w:left="2506" w:hanging="360"/>
      </w:pPr>
      <w:rPr>
        <w:rFonts w:ascii="Symbol" w:hAnsi="Symbol" w:cs="Gill Sans MT"/>
        <w:color w:val="000000"/>
      </w:rPr>
    </w:lvl>
    <w:lvl w:ilvl="4">
      <w:numFmt w:val="bullet"/>
      <w:lvlText w:val="◦"/>
      <w:lvlJc w:val="left"/>
      <w:pPr>
        <w:ind w:left="2866" w:hanging="360"/>
      </w:pPr>
      <w:rPr>
        <w:rFonts w:ascii="OpenSymbol" w:hAnsi="OpenSymbol"/>
      </w:rPr>
    </w:lvl>
    <w:lvl w:ilvl="5">
      <w:numFmt w:val="bullet"/>
      <w:lvlText w:val="▪"/>
      <w:lvlJc w:val="left"/>
      <w:pPr>
        <w:ind w:left="3226" w:hanging="360"/>
      </w:pPr>
      <w:rPr>
        <w:rFonts w:ascii="OpenSymbol" w:hAnsi="OpenSymbol"/>
      </w:rPr>
    </w:lvl>
    <w:lvl w:ilvl="6">
      <w:numFmt w:val="bullet"/>
      <w:lvlText w:val=""/>
      <w:lvlJc w:val="left"/>
      <w:pPr>
        <w:ind w:left="3586" w:hanging="360"/>
      </w:pPr>
      <w:rPr>
        <w:rFonts w:ascii="Symbol" w:hAnsi="Symbol" w:cs="Gill Sans MT"/>
        <w:color w:val="000000"/>
      </w:rPr>
    </w:lvl>
    <w:lvl w:ilvl="7">
      <w:numFmt w:val="bullet"/>
      <w:lvlText w:val="◦"/>
      <w:lvlJc w:val="left"/>
      <w:pPr>
        <w:ind w:left="3946" w:hanging="360"/>
      </w:pPr>
      <w:rPr>
        <w:rFonts w:ascii="OpenSymbol" w:hAnsi="OpenSymbol"/>
      </w:rPr>
    </w:lvl>
    <w:lvl w:ilvl="8">
      <w:numFmt w:val="bullet"/>
      <w:lvlText w:val="▪"/>
      <w:lvlJc w:val="left"/>
      <w:pPr>
        <w:ind w:left="4306" w:hanging="360"/>
      </w:pPr>
      <w:rPr>
        <w:rFonts w:ascii="OpenSymbol" w:hAnsi="OpenSymbol"/>
      </w:rPr>
    </w:lvl>
  </w:abstractNum>
  <w:abstractNum w:abstractNumId="1" w15:restartNumberingAfterBreak="0">
    <w:nsid w:val="1D690408"/>
    <w:multiLevelType w:val="multilevel"/>
    <w:tmpl w:val="A7AE564A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/>
      </w:rPr>
    </w:lvl>
  </w:abstractNum>
  <w:abstractNum w:abstractNumId="2" w15:restartNumberingAfterBreak="0">
    <w:nsid w:val="20F104ED"/>
    <w:multiLevelType w:val="multilevel"/>
    <w:tmpl w:val="3E664494"/>
    <w:styleLink w:val="WWNum1"/>
    <w:lvl w:ilvl="0">
      <w:numFmt w:val="bullet"/>
      <w:lvlText w:val=""/>
      <w:lvlJc w:val="left"/>
      <w:pPr>
        <w:ind w:left="1426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1786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2146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2506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866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3226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3586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946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4306" w:hanging="360"/>
      </w:pPr>
      <w:rPr>
        <w:rFonts w:ascii="OpenSymbol" w:hAnsi="OpenSymbol" w:cs="OpenSymbol"/>
      </w:rPr>
    </w:lvl>
  </w:abstractNum>
  <w:abstractNum w:abstractNumId="3" w15:restartNumberingAfterBreak="0">
    <w:nsid w:val="26344C17"/>
    <w:multiLevelType w:val="multilevel"/>
    <w:tmpl w:val="8488D978"/>
    <w:styleLink w:val="WWNum4"/>
    <w:lvl w:ilvl="0">
      <w:numFmt w:val="bullet"/>
      <w:lvlText w:val=""/>
      <w:lvlJc w:val="left"/>
      <w:pPr>
        <w:ind w:left="1426" w:hanging="360"/>
      </w:pPr>
      <w:rPr>
        <w:rFonts w:ascii="Symbol" w:hAnsi="Symbol" w:cs="OpenSymbol"/>
        <w:color w:val="000000"/>
        <w:lang w:val="it-IT"/>
      </w:rPr>
    </w:lvl>
    <w:lvl w:ilvl="1">
      <w:numFmt w:val="bullet"/>
      <w:lvlText w:val="◦"/>
      <w:lvlJc w:val="left"/>
      <w:pPr>
        <w:ind w:left="1786" w:hanging="360"/>
      </w:pPr>
      <w:rPr>
        <w:rFonts w:ascii="OpenSymbol" w:hAnsi="OpenSymbol" w:cs="OpenSymbol"/>
        <w:color w:val="000000"/>
      </w:rPr>
    </w:lvl>
    <w:lvl w:ilvl="2">
      <w:numFmt w:val="bullet"/>
      <w:lvlText w:val="▪"/>
      <w:lvlJc w:val="left"/>
      <w:pPr>
        <w:ind w:left="2146" w:hanging="360"/>
      </w:pPr>
      <w:rPr>
        <w:rFonts w:ascii="OpenSymbol" w:hAnsi="OpenSymbol" w:cs="OpenSymbol"/>
        <w:color w:val="000000"/>
      </w:rPr>
    </w:lvl>
    <w:lvl w:ilvl="3">
      <w:numFmt w:val="bullet"/>
      <w:lvlText w:val=""/>
      <w:lvlJc w:val="left"/>
      <w:pPr>
        <w:ind w:left="2506" w:hanging="360"/>
      </w:pPr>
      <w:rPr>
        <w:rFonts w:ascii="Symbol" w:hAnsi="Symbol" w:cs="OpenSymbol"/>
        <w:color w:val="000000"/>
        <w:lang w:val="it-IT"/>
      </w:rPr>
    </w:lvl>
    <w:lvl w:ilvl="4">
      <w:numFmt w:val="bullet"/>
      <w:lvlText w:val="◦"/>
      <w:lvlJc w:val="left"/>
      <w:pPr>
        <w:ind w:left="2866" w:hanging="360"/>
      </w:pPr>
      <w:rPr>
        <w:rFonts w:ascii="OpenSymbol" w:hAnsi="OpenSymbol" w:cs="OpenSymbol"/>
        <w:color w:val="000000"/>
      </w:rPr>
    </w:lvl>
    <w:lvl w:ilvl="5">
      <w:numFmt w:val="bullet"/>
      <w:lvlText w:val="▪"/>
      <w:lvlJc w:val="left"/>
      <w:pPr>
        <w:ind w:left="3226" w:hanging="360"/>
      </w:pPr>
      <w:rPr>
        <w:rFonts w:ascii="OpenSymbol" w:hAnsi="OpenSymbol" w:cs="OpenSymbol"/>
        <w:color w:val="000000"/>
      </w:rPr>
    </w:lvl>
    <w:lvl w:ilvl="6">
      <w:numFmt w:val="bullet"/>
      <w:lvlText w:val=""/>
      <w:lvlJc w:val="left"/>
      <w:pPr>
        <w:ind w:left="3586" w:hanging="360"/>
      </w:pPr>
      <w:rPr>
        <w:rFonts w:ascii="Symbol" w:hAnsi="Symbol" w:cs="OpenSymbol"/>
        <w:color w:val="000000"/>
        <w:lang w:val="it-IT"/>
      </w:rPr>
    </w:lvl>
    <w:lvl w:ilvl="7">
      <w:numFmt w:val="bullet"/>
      <w:lvlText w:val="◦"/>
      <w:lvlJc w:val="left"/>
      <w:pPr>
        <w:ind w:left="3946" w:hanging="360"/>
      </w:pPr>
      <w:rPr>
        <w:rFonts w:ascii="OpenSymbol" w:hAnsi="OpenSymbol" w:cs="OpenSymbol"/>
        <w:color w:val="000000"/>
      </w:rPr>
    </w:lvl>
    <w:lvl w:ilvl="8">
      <w:numFmt w:val="bullet"/>
      <w:lvlText w:val="▪"/>
      <w:lvlJc w:val="left"/>
      <w:pPr>
        <w:ind w:left="4306" w:hanging="360"/>
      </w:pPr>
      <w:rPr>
        <w:rFonts w:ascii="OpenSymbol" w:hAnsi="OpenSymbol" w:cs="OpenSymbol"/>
        <w:color w:val="000000"/>
      </w:rPr>
    </w:lvl>
  </w:abstractNum>
  <w:abstractNum w:abstractNumId="4" w15:restartNumberingAfterBreak="0">
    <w:nsid w:val="339E6D1C"/>
    <w:multiLevelType w:val="multilevel"/>
    <w:tmpl w:val="258E1EB2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GillSansMT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3D242D8"/>
    <w:multiLevelType w:val="multilevel"/>
    <w:tmpl w:val="56FEE42E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" w15:restartNumberingAfterBreak="0">
    <w:nsid w:val="36837128"/>
    <w:multiLevelType w:val="multilevel"/>
    <w:tmpl w:val="9AD2D84E"/>
    <w:lvl w:ilvl="0">
      <w:numFmt w:val="bullet"/>
      <w:lvlText w:val="•"/>
      <w:lvlJc w:val="left"/>
      <w:pPr>
        <w:ind w:left="1004" w:hanging="360"/>
      </w:pPr>
      <w:rPr>
        <w:rFonts w:ascii="OpenSymbol" w:eastAsia="OpenSymbol" w:hAnsi="OpenSymbol" w:cs="OpenSymbol"/>
        <w:sz w:val="32"/>
        <w:szCs w:val="32"/>
      </w:rPr>
    </w:lvl>
    <w:lvl w:ilvl="1">
      <w:numFmt w:val="bullet"/>
      <w:lvlText w:val="◦"/>
      <w:lvlJc w:val="left"/>
      <w:pPr>
        <w:ind w:left="1364" w:hanging="360"/>
      </w:pPr>
      <w:rPr>
        <w:rFonts w:ascii="OpenSymbol" w:eastAsia="OpenSymbol" w:hAnsi="OpenSymbol" w:cs="OpenSymbol"/>
        <w:sz w:val="32"/>
        <w:szCs w:val="32"/>
      </w:rPr>
    </w:lvl>
    <w:lvl w:ilvl="2">
      <w:numFmt w:val="bullet"/>
      <w:lvlText w:val="▪"/>
      <w:lvlJc w:val="left"/>
      <w:pPr>
        <w:ind w:left="1724" w:hanging="360"/>
      </w:pPr>
      <w:rPr>
        <w:rFonts w:ascii="OpenSymbol" w:eastAsia="OpenSymbol" w:hAnsi="OpenSymbol" w:cs="OpenSymbol"/>
        <w:sz w:val="32"/>
        <w:szCs w:val="32"/>
      </w:rPr>
    </w:lvl>
    <w:lvl w:ilvl="3">
      <w:numFmt w:val="bullet"/>
      <w:lvlText w:val="•"/>
      <w:lvlJc w:val="left"/>
      <w:pPr>
        <w:ind w:left="2084" w:hanging="360"/>
      </w:pPr>
      <w:rPr>
        <w:rFonts w:ascii="OpenSymbol" w:eastAsia="OpenSymbol" w:hAnsi="OpenSymbol" w:cs="OpenSymbol"/>
        <w:sz w:val="32"/>
        <w:szCs w:val="32"/>
      </w:rPr>
    </w:lvl>
    <w:lvl w:ilvl="4">
      <w:numFmt w:val="bullet"/>
      <w:lvlText w:val="◦"/>
      <w:lvlJc w:val="left"/>
      <w:pPr>
        <w:ind w:left="2444" w:hanging="360"/>
      </w:pPr>
      <w:rPr>
        <w:rFonts w:ascii="OpenSymbol" w:eastAsia="OpenSymbol" w:hAnsi="OpenSymbol" w:cs="OpenSymbol"/>
        <w:sz w:val="32"/>
        <w:szCs w:val="32"/>
      </w:rPr>
    </w:lvl>
    <w:lvl w:ilvl="5">
      <w:numFmt w:val="bullet"/>
      <w:lvlText w:val="▪"/>
      <w:lvlJc w:val="left"/>
      <w:pPr>
        <w:ind w:left="2804" w:hanging="360"/>
      </w:pPr>
      <w:rPr>
        <w:rFonts w:ascii="OpenSymbol" w:eastAsia="OpenSymbol" w:hAnsi="OpenSymbol" w:cs="OpenSymbol"/>
        <w:sz w:val="32"/>
        <w:szCs w:val="32"/>
      </w:rPr>
    </w:lvl>
    <w:lvl w:ilvl="6">
      <w:numFmt w:val="bullet"/>
      <w:lvlText w:val="•"/>
      <w:lvlJc w:val="left"/>
      <w:pPr>
        <w:ind w:left="3164" w:hanging="360"/>
      </w:pPr>
      <w:rPr>
        <w:rFonts w:ascii="OpenSymbol" w:eastAsia="OpenSymbol" w:hAnsi="OpenSymbol" w:cs="OpenSymbol"/>
        <w:sz w:val="32"/>
        <w:szCs w:val="32"/>
      </w:rPr>
    </w:lvl>
    <w:lvl w:ilvl="7">
      <w:numFmt w:val="bullet"/>
      <w:lvlText w:val="◦"/>
      <w:lvlJc w:val="left"/>
      <w:pPr>
        <w:ind w:left="3524" w:hanging="360"/>
      </w:pPr>
      <w:rPr>
        <w:rFonts w:ascii="OpenSymbol" w:eastAsia="OpenSymbol" w:hAnsi="OpenSymbol" w:cs="OpenSymbol"/>
        <w:sz w:val="32"/>
        <w:szCs w:val="32"/>
      </w:rPr>
    </w:lvl>
    <w:lvl w:ilvl="8">
      <w:numFmt w:val="bullet"/>
      <w:lvlText w:val="▪"/>
      <w:lvlJc w:val="left"/>
      <w:pPr>
        <w:ind w:left="3884" w:hanging="360"/>
      </w:pPr>
      <w:rPr>
        <w:rFonts w:ascii="OpenSymbol" w:eastAsia="OpenSymbol" w:hAnsi="OpenSymbol" w:cs="OpenSymbol"/>
        <w:sz w:val="32"/>
        <w:szCs w:val="32"/>
      </w:rPr>
    </w:lvl>
  </w:abstractNum>
  <w:abstractNum w:abstractNumId="7" w15:restartNumberingAfterBreak="0">
    <w:nsid w:val="38153B82"/>
    <w:multiLevelType w:val="multilevel"/>
    <w:tmpl w:val="394EC876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3B8400B0"/>
    <w:multiLevelType w:val="multilevel"/>
    <w:tmpl w:val="28E2AD48"/>
    <w:styleLink w:val="WWNum2"/>
    <w:lvl w:ilvl="0">
      <w:numFmt w:val="bullet"/>
      <w:lvlText w:val=""/>
      <w:lvlJc w:val="left"/>
      <w:pPr>
        <w:ind w:left="1426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1786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2146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2506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866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3226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3586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946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4306" w:hanging="360"/>
      </w:pPr>
      <w:rPr>
        <w:rFonts w:ascii="OpenSymbol" w:hAnsi="OpenSymbol" w:cs="OpenSymbol"/>
      </w:rPr>
    </w:lvl>
  </w:abstractNum>
  <w:abstractNum w:abstractNumId="9" w15:restartNumberingAfterBreak="0">
    <w:nsid w:val="3C665370"/>
    <w:multiLevelType w:val="multilevel"/>
    <w:tmpl w:val="7646BC50"/>
    <w:styleLink w:val="WWNum7"/>
    <w:lvl w:ilvl="0">
      <w:numFmt w:val="bullet"/>
      <w:lvlText w:val=""/>
      <w:lvlJc w:val="left"/>
      <w:pPr>
        <w:ind w:left="1426" w:hanging="360"/>
      </w:pPr>
      <w:rPr>
        <w:rFonts w:ascii="Symbol" w:hAnsi="Symbol" w:cs="Gill Sans MT"/>
        <w:lang w:val="it-IT"/>
      </w:rPr>
    </w:lvl>
    <w:lvl w:ilvl="1">
      <w:numFmt w:val="bullet"/>
      <w:lvlText w:val="◦"/>
      <w:lvlJc w:val="left"/>
      <w:pPr>
        <w:ind w:left="1786" w:hanging="360"/>
      </w:pPr>
      <w:rPr>
        <w:rFonts w:ascii="OpenSymbol" w:hAnsi="OpenSymbol"/>
      </w:rPr>
    </w:lvl>
    <w:lvl w:ilvl="2">
      <w:numFmt w:val="bullet"/>
      <w:lvlText w:val="▪"/>
      <w:lvlJc w:val="left"/>
      <w:pPr>
        <w:ind w:left="2146" w:hanging="360"/>
      </w:pPr>
      <w:rPr>
        <w:rFonts w:ascii="OpenSymbol" w:hAnsi="OpenSymbol"/>
      </w:rPr>
    </w:lvl>
    <w:lvl w:ilvl="3">
      <w:numFmt w:val="bullet"/>
      <w:lvlText w:val=""/>
      <w:lvlJc w:val="left"/>
      <w:pPr>
        <w:ind w:left="2506" w:hanging="360"/>
      </w:pPr>
      <w:rPr>
        <w:rFonts w:ascii="Symbol" w:hAnsi="Symbol" w:cs="Gill Sans MT"/>
        <w:lang w:val="it-IT"/>
      </w:rPr>
    </w:lvl>
    <w:lvl w:ilvl="4">
      <w:numFmt w:val="bullet"/>
      <w:lvlText w:val="◦"/>
      <w:lvlJc w:val="left"/>
      <w:pPr>
        <w:ind w:left="2866" w:hanging="360"/>
      </w:pPr>
      <w:rPr>
        <w:rFonts w:ascii="OpenSymbol" w:hAnsi="OpenSymbol"/>
      </w:rPr>
    </w:lvl>
    <w:lvl w:ilvl="5">
      <w:numFmt w:val="bullet"/>
      <w:lvlText w:val="▪"/>
      <w:lvlJc w:val="left"/>
      <w:pPr>
        <w:ind w:left="3226" w:hanging="360"/>
      </w:pPr>
      <w:rPr>
        <w:rFonts w:ascii="OpenSymbol" w:hAnsi="OpenSymbol"/>
      </w:rPr>
    </w:lvl>
    <w:lvl w:ilvl="6">
      <w:numFmt w:val="bullet"/>
      <w:lvlText w:val=""/>
      <w:lvlJc w:val="left"/>
      <w:pPr>
        <w:ind w:left="3586" w:hanging="360"/>
      </w:pPr>
      <w:rPr>
        <w:rFonts w:ascii="Symbol" w:hAnsi="Symbol" w:cs="Gill Sans MT"/>
        <w:lang w:val="it-IT"/>
      </w:rPr>
    </w:lvl>
    <w:lvl w:ilvl="7">
      <w:numFmt w:val="bullet"/>
      <w:lvlText w:val="◦"/>
      <w:lvlJc w:val="left"/>
      <w:pPr>
        <w:ind w:left="3946" w:hanging="360"/>
      </w:pPr>
      <w:rPr>
        <w:rFonts w:ascii="OpenSymbol" w:hAnsi="OpenSymbol"/>
      </w:rPr>
    </w:lvl>
    <w:lvl w:ilvl="8">
      <w:numFmt w:val="bullet"/>
      <w:lvlText w:val="▪"/>
      <w:lvlJc w:val="left"/>
      <w:pPr>
        <w:ind w:left="4306" w:hanging="360"/>
      </w:pPr>
      <w:rPr>
        <w:rFonts w:ascii="OpenSymbol" w:hAnsi="OpenSymbol"/>
      </w:rPr>
    </w:lvl>
  </w:abstractNum>
  <w:abstractNum w:abstractNumId="10" w15:restartNumberingAfterBreak="0">
    <w:nsid w:val="63C53B75"/>
    <w:multiLevelType w:val="multilevel"/>
    <w:tmpl w:val="4BD485AA"/>
    <w:styleLink w:val="WWNum8"/>
    <w:lvl w:ilvl="0">
      <w:numFmt w:val="bullet"/>
      <w:lvlText w:val=""/>
      <w:lvlJc w:val="left"/>
      <w:pPr>
        <w:ind w:left="1426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1786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2146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2506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866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3226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3586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946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4306" w:hanging="360"/>
      </w:pPr>
      <w:rPr>
        <w:rFonts w:ascii="OpenSymbol" w:hAnsi="OpenSymbol" w:cs="OpenSymbol"/>
      </w:rPr>
    </w:lvl>
  </w:abstractNum>
  <w:abstractNum w:abstractNumId="11" w15:restartNumberingAfterBreak="0">
    <w:nsid w:val="67D17C7F"/>
    <w:multiLevelType w:val="multilevel"/>
    <w:tmpl w:val="CBD2D2B2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 w:cs="Gill Sans MT"/>
        <w:lang w:val="it-I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Gill Sans MT"/>
        <w:lang w:val="it-IT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Gill Sans MT"/>
        <w:lang w:val="it-IT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2" w15:restartNumberingAfterBreak="0">
    <w:nsid w:val="72A573B2"/>
    <w:multiLevelType w:val="multilevel"/>
    <w:tmpl w:val="97285C0A"/>
    <w:styleLink w:val="WWNum10"/>
    <w:lvl w:ilvl="0">
      <w:start w:val="1"/>
      <w:numFmt w:val="decimal"/>
      <w:lvlText w:val="%1."/>
      <w:lvlJc w:val="left"/>
      <w:pPr>
        <w:ind w:left="809" w:hanging="360"/>
      </w:pPr>
      <w:rPr>
        <w:rFonts w:cs="Gill Sans MT"/>
      </w:rPr>
    </w:lvl>
    <w:lvl w:ilvl="1">
      <w:start w:val="1"/>
      <w:numFmt w:val="decimal"/>
      <w:lvlText w:val="%2."/>
      <w:lvlJc w:val="left"/>
      <w:pPr>
        <w:ind w:left="1169" w:hanging="360"/>
      </w:pPr>
    </w:lvl>
    <w:lvl w:ilvl="2">
      <w:start w:val="1"/>
      <w:numFmt w:val="decimal"/>
      <w:lvlText w:val="%1.%2.%3."/>
      <w:lvlJc w:val="left"/>
      <w:pPr>
        <w:ind w:left="1529" w:hanging="360"/>
      </w:pPr>
    </w:lvl>
    <w:lvl w:ilvl="3">
      <w:start w:val="1"/>
      <w:numFmt w:val="decimal"/>
      <w:lvlText w:val="%1.%2.%3.%4."/>
      <w:lvlJc w:val="left"/>
      <w:pPr>
        <w:ind w:left="1889" w:hanging="360"/>
      </w:pPr>
    </w:lvl>
    <w:lvl w:ilvl="4">
      <w:start w:val="1"/>
      <w:numFmt w:val="decimal"/>
      <w:lvlText w:val="%1.%2.%3.%4.%5."/>
      <w:lvlJc w:val="left"/>
      <w:pPr>
        <w:ind w:left="2249" w:hanging="360"/>
      </w:pPr>
    </w:lvl>
    <w:lvl w:ilvl="5">
      <w:start w:val="1"/>
      <w:numFmt w:val="decimal"/>
      <w:lvlText w:val="%1.%2.%3.%4.%5.%6."/>
      <w:lvlJc w:val="left"/>
      <w:pPr>
        <w:ind w:left="2609" w:hanging="360"/>
      </w:pPr>
    </w:lvl>
    <w:lvl w:ilvl="6">
      <w:start w:val="1"/>
      <w:numFmt w:val="decimal"/>
      <w:lvlText w:val="%1.%2.%3.%4.%5.%6.%7."/>
      <w:lvlJc w:val="left"/>
      <w:pPr>
        <w:ind w:left="2969" w:hanging="360"/>
      </w:pPr>
    </w:lvl>
    <w:lvl w:ilvl="7">
      <w:start w:val="1"/>
      <w:numFmt w:val="decimal"/>
      <w:lvlText w:val="%1.%2.%3.%4.%5.%6.%7.%8."/>
      <w:lvlJc w:val="left"/>
      <w:pPr>
        <w:ind w:left="3329" w:hanging="360"/>
      </w:pPr>
    </w:lvl>
    <w:lvl w:ilvl="8">
      <w:start w:val="1"/>
      <w:numFmt w:val="decimal"/>
      <w:lvlText w:val="%1.%2.%3.%4.%5.%6.%7.%8.%9."/>
      <w:lvlJc w:val="left"/>
      <w:pPr>
        <w:ind w:left="3689" w:hanging="36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3"/>
  </w:num>
  <w:num w:numId="5">
    <w:abstractNumId w:val="7"/>
  </w:num>
  <w:num w:numId="6">
    <w:abstractNumId w:val="11"/>
  </w:num>
  <w:num w:numId="7">
    <w:abstractNumId w:val="9"/>
  </w:num>
  <w:num w:numId="8">
    <w:abstractNumId w:val="10"/>
  </w:num>
  <w:num w:numId="9">
    <w:abstractNumId w:val="1"/>
  </w:num>
  <w:num w:numId="10">
    <w:abstractNumId w:val="12"/>
  </w:num>
  <w:num w:numId="11">
    <w:abstractNumId w:val="5"/>
  </w:num>
  <w:num w:numId="12">
    <w:abstractNumId w:val="4"/>
  </w:num>
  <w:num w:numId="13">
    <w:abstractNumId w:val="11"/>
    <w:lvlOverride w:ilvl="0"/>
  </w:num>
  <w:num w:numId="14">
    <w:abstractNumId w:val="7"/>
    <w:lvlOverride w:ilvl="0"/>
  </w:num>
  <w:num w:numId="15">
    <w:abstractNumId w:val="2"/>
    <w:lvlOverride w:ilvl="0"/>
  </w:num>
  <w:num w:numId="16">
    <w:abstractNumId w:val="9"/>
    <w:lvlOverride w:ilvl="0"/>
  </w:num>
  <w:num w:numId="17">
    <w:abstractNumId w:val="10"/>
    <w:lvlOverride w:ilvl="0"/>
  </w:num>
  <w:num w:numId="18">
    <w:abstractNumId w:val="3"/>
    <w:lvlOverride w:ilvl="0"/>
  </w:num>
  <w:num w:numId="19">
    <w:abstractNumId w:val="6"/>
  </w:num>
  <w:num w:numId="20">
    <w:abstractNumId w:val="8"/>
    <w:lvlOverride w:ilvl="0"/>
  </w:num>
  <w:num w:numId="21">
    <w:abstractNumId w:val="0"/>
    <w:lvlOverride w:ilvl="0"/>
  </w:num>
  <w:num w:numId="22">
    <w:abstractNumId w:val="12"/>
    <w:lvlOverride w:ilvl="0">
      <w:startOverride w:val="1"/>
    </w:lvlOverride>
  </w:num>
  <w:num w:numId="23">
    <w:abstractNumId w:val="4"/>
    <w:lvlOverride w:ilvl="0"/>
  </w:num>
  <w:num w:numId="24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D385D"/>
    <w:rsid w:val="002D3C7B"/>
    <w:rsid w:val="00CD385D"/>
    <w:rsid w:val="00E7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3AF93"/>
  <w15:docId w15:val="{25DE2AB0-F592-4DC0-83A7-A00E09B7F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ahoma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0" w:line="240" w:lineRule="auto"/>
    </w:pPr>
    <w:rPr>
      <w:rFonts w:ascii="Times New Roman" w:eastAsia="Andale Sans UI" w:hAnsi="Times New Roman"/>
      <w:sz w:val="24"/>
      <w:szCs w:val="24"/>
      <w:lang w:val="de-DE" w:eastAsia="fa-IR" w:bidi="fa-I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rFonts w:cs="Times New Roman"/>
      <w:lang w:bidi="ar-SA"/>
    </w:r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stocommento">
    <w:name w:val="annotation text"/>
    <w:basedOn w:val="Standard"/>
    <w:rPr>
      <w:sz w:val="20"/>
      <w:szCs w:val="20"/>
    </w:rPr>
  </w:style>
  <w:style w:type="paragraph" w:styleId="Testofumetto">
    <w:name w:val="Balloon Text"/>
    <w:basedOn w:val="Standard"/>
    <w:rPr>
      <w:rFonts w:ascii="Segoe UI" w:hAnsi="Segoe UI" w:cs="Segoe UI"/>
      <w:sz w:val="18"/>
      <w:szCs w:val="18"/>
    </w:rPr>
  </w:style>
  <w:style w:type="paragraph" w:styleId="Soggettocommento">
    <w:name w:val="annotation subject"/>
    <w:basedOn w:val="Testocommento"/>
    <w:rPr>
      <w:b/>
      <w:bCs/>
    </w:rPr>
  </w:style>
  <w:style w:type="paragraph" w:styleId="Testonotaapidipagina">
    <w:name w:val="footnote text"/>
    <w:basedOn w:val="Standard"/>
    <w:rPr>
      <w:sz w:val="20"/>
      <w:szCs w:val="20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Rimandocommento">
    <w:name w:val="annotation reference"/>
    <w:rPr>
      <w:sz w:val="16"/>
      <w:szCs w:val="16"/>
    </w:rPr>
  </w:style>
  <w:style w:type="character" w:customStyle="1" w:styleId="CommentTextChar">
    <w:name w:val="Comment Text Char"/>
    <w:basedOn w:val="Carpredefinitoparagrafo"/>
    <w:rPr>
      <w:rFonts w:ascii="Times New Roman" w:eastAsia="Andale Sans UI" w:hAnsi="Times New Roman" w:cs="Tahoma"/>
      <w:kern w:val="3"/>
      <w:sz w:val="20"/>
      <w:szCs w:val="20"/>
      <w:lang w:eastAsia="fa-IR" w:bidi="fa-IR"/>
    </w:rPr>
  </w:style>
  <w:style w:type="character" w:customStyle="1" w:styleId="BalloonTextChar">
    <w:name w:val="Balloon Text Char"/>
    <w:basedOn w:val="Carpredefinitoparagrafo"/>
    <w:rPr>
      <w:rFonts w:ascii="Segoe UI" w:eastAsia="Andale Sans UI" w:hAnsi="Segoe UI" w:cs="Segoe UI"/>
      <w:kern w:val="3"/>
      <w:sz w:val="18"/>
      <w:szCs w:val="18"/>
      <w:lang w:eastAsia="fa-IR" w:bidi="fa-IR"/>
    </w:rPr>
  </w:style>
  <w:style w:type="character" w:customStyle="1" w:styleId="BodyTextChar">
    <w:name w:val="Body Text Char"/>
    <w:basedOn w:val="Carpredefinitoparagrafo"/>
    <w:rPr>
      <w:rFonts w:ascii="Times New Roman" w:eastAsia="Andale Sans UI" w:hAnsi="Times New Roman" w:cs="Times New Roman"/>
      <w:kern w:val="3"/>
      <w:sz w:val="24"/>
      <w:szCs w:val="24"/>
    </w:rPr>
  </w:style>
  <w:style w:type="character" w:customStyle="1" w:styleId="st">
    <w:name w:val="st"/>
    <w:basedOn w:val="Carpredefinitoparagrafo"/>
  </w:style>
  <w:style w:type="character" w:customStyle="1" w:styleId="CommentSubjectChar">
    <w:name w:val="Comment Subject Char"/>
    <w:basedOn w:val="CommentTextChar"/>
    <w:rPr>
      <w:rFonts w:ascii="Times New Roman" w:eastAsia="Andale Sans UI" w:hAnsi="Times New Roman" w:cs="Tahoma"/>
      <w:b/>
      <w:bCs/>
      <w:kern w:val="3"/>
      <w:sz w:val="20"/>
      <w:szCs w:val="20"/>
      <w:lang w:eastAsia="fa-IR" w:bidi="fa-IR"/>
    </w:rPr>
  </w:style>
  <w:style w:type="character" w:customStyle="1" w:styleId="FootnoteTextChar">
    <w:name w:val="Footnote Text Char"/>
    <w:basedOn w:val="Carpredefinitoparagrafo"/>
    <w:rPr>
      <w:rFonts w:ascii="Times New Roman" w:eastAsia="Andale Sans UI" w:hAnsi="Times New Roman" w:cs="Tahoma"/>
      <w:kern w:val="3"/>
      <w:sz w:val="20"/>
      <w:szCs w:val="20"/>
      <w:lang w:eastAsia="fa-IR" w:bidi="fa-IR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character" w:customStyle="1" w:styleId="ListLabel1">
    <w:name w:val="ListLabel 1"/>
    <w:rPr>
      <w:rFonts w:cs="OpenSymbol"/>
    </w:rPr>
  </w:style>
  <w:style w:type="character" w:customStyle="1" w:styleId="ListLabel2">
    <w:name w:val="ListLabel 2"/>
    <w:rPr>
      <w:rFonts w:cs="Gill Sans MT"/>
      <w:color w:val="000000"/>
    </w:rPr>
  </w:style>
  <w:style w:type="character" w:customStyle="1" w:styleId="ListLabel3">
    <w:name w:val="ListLabel 3"/>
    <w:rPr>
      <w:rFonts w:cs="OpenSymbol"/>
      <w:color w:val="000000"/>
      <w:lang w:val="it-IT"/>
    </w:rPr>
  </w:style>
  <w:style w:type="character" w:customStyle="1" w:styleId="ListLabel4">
    <w:name w:val="ListLabel 4"/>
    <w:rPr>
      <w:rFonts w:cs="OpenSymbol"/>
      <w:color w:val="000000"/>
    </w:rPr>
  </w:style>
  <w:style w:type="character" w:customStyle="1" w:styleId="ListLabel5">
    <w:name w:val="ListLabel 5"/>
    <w:rPr>
      <w:rFonts w:cs="Gill Sans MT"/>
      <w:lang w:val="it-IT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Gill Sans MT"/>
    </w:rPr>
  </w:style>
  <w:style w:type="character" w:customStyle="1" w:styleId="ListLabel8">
    <w:name w:val="ListLabel 8"/>
    <w:rPr>
      <w:rFonts w:eastAsia="GillSansMT" w:cs="Times New Roman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BulletSymbols">
    <w:name w:val="Bullet Symbols"/>
    <w:rPr>
      <w:rFonts w:ascii="OpenSymbol" w:eastAsia="OpenSymbol" w:hAnsi="OpenSymbol" w:cs="OpenSymbol"/>
      <w:sz w:val="32"/>
      <w:szCs w:val="32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  <w:style w:type="numbering" w:customStyle="1" w:styleId="WWNum8">
    <w:name w:val="WWNum8"/>
    <w:basedOn w:val="Nessunelenco"/>
    <w:pPr>
      <w:numPr>
        <w:numId w:val="8"/>
      </w:numPr>
    </w:pPr>
  </w:style>
  <w:style w:type="numbering" w:customStyle="1" w:styleId="WWNum9">
    <w:name w:val="WWNum9"/>
    <w:basedOn w:val="Nessunelenco"/>
    <w:pPr>
      <w:numPr>
        <w:numId w:val="9"/>
      </w:numPr>
    </w:pPr>
  </w:style>
  <w:style w:type="numbering" w:customStyle="1" w:styleId="WWNum10">
    <w:name w:val="WWNum10"/>
    <w:basedOn w:val="Nessunelenco"/>
    <w:pPr>
      <w:numPr>
        <w:numId w:val="10"/>
      </w:numPr>
    </w:pPr>
  </w:style>
  <w:style w:type="numbering" w:customStyle="1" w:styleId="WWNum11">
    <w:name w:val="WWNum11"/>
    <w:basedOn w:val="Nessunelenco"/>
    <w:pPr>
      <w:numPr>
        <w:numId w:val="11"/>
      </w:numPr>
    </w:pPr>
  </w:style>
  <w:style w:type="numbering" w:customStyle="1" w:styleId="WWNum12">
    <w:name w:val="WWNum12"/>
    <w:basedOn w:val="Nessunelenco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1654</Words>
  <Characters>9432</Characters>
  <Application>Microsoft Office Word</Application>
  <DocSecurity>0</DocSecurity>
  <Lines>78</Lines>
  <Paragraphs>22</Paragraphs>
  <ScaleCrop>false</ScaleCrop>
  <Company/>
  <LinksUpToDate>false</LinksUpToDate>
  <CharactersWithSpaces>11064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chianese</dc:creator>
  <cp:lastModifiedBy>gina chianese</cp:lastModifiedBy>
  <cp:revision>2</cp:revision>
  <dcterms:created xsi:type="dcterms:W3CDTF">2020-05-19T17:05:00Z</dcterms:created>
  <dcterms:modified xsi:type="dcterms:W3CDTF">2020-05-19T17:05:00Z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4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